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tbl>
      <w:tblPr>
        <w:tblpPr w:vertAnchor="text" w:horzAnchor="text" w:tblpY="99"/>
        <w:tblOverlap w:val="never"/>
        <w:tblW w:w="0" w:type="auto"/>
        <w:tblLook w:val="04A0" w:firstRow="1" w:lastRow="0" w:firstColumn="1" w:lastColumn="0" w:noHBand="0" w:noVBand="1"/>
        <w:tblCellMar>
          <w:top w:w="15" w:type="dxa"/>
          <w:left w:w="15" w:type="dxa"/>
          <w:bottom w:w="15" w:type="dxa"/>
          <w:right w:w="15" w:type="dxa"/>
        </w:tblCellMar>
      </w:tblPr>
      <w:tblGrid>
        <w:gridCol w:w="2117"/>
        <w:gridCol w:w="7509"/>
      </w:tblGrid>
      <w:tr>
        <w:trPr>
          <w:trHeight w:val="927" w:hRule="atLeast"/>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pPr>
              <w:wordWrap/>
              <w:jc w:val="center"/>
              <w:spacing w:after="0" w:line="276" w:lineRule="auto"/>
              <w:rPr>
                <w:rFonts w:ascii="Arial Black" w:eastAsia="MS Gothic" w:hAnsi="Arial Black" w:cs="굴림"/>
                <w:bCs/>
                <w:sz w:val="24"/>
                <w:szCs w:val="24"/>
                <w:kern w:val="0"/>
              </w:rPr>
            </w:pPr>
            <w:r>
              <w:rPr>
                <w:rFonts w:ascii="Arial Black" w:eastAsia="MS Gothic" w:hAnsi="Arial Black"/>
                <w:color w:val="FFFFFF"/>
                <w:sz w:val="24"/>
                <w:szCs w:val="24"/>
              </w:rPr>
              <w:t>Attachment 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pPr>
              <w:pStyle w:val="a6"/>
              <w:wordWrap/>
              <w:jc w:val="center"/>
              <w:spacing w:line="264" w:lineRule="auto"/>
              <w:rPr>
                <w:rFonts w:ascii="Arial Black" w:hAnsi="Arial Black"/>
                <w:b/>
                <w:color w:val="auto"/>
                <w:sz w:val="32"/>
              </w:rPr>
            </w:pPr>
            <w:r>
              <w:rPr>
                <w:rFonts w:ascii="Arial Black" w:hAnsi="Arial Black"/>
                <w:b/>
                <w:sz w:val="32"/>
              </w:rPr>
              <w:t xml:space="preserve">Job opening for Research </w:t>
            </w:r>
            <w:r>
              <w:rPr>
                <w:rFonts w:ascii="Arial Black" w:hAnsi="Arial Black"/>
                <w:b/>
                <w:color w:val="auto"/>
                <w:sz w:val="32"/>
              </w:rPr>
              <w:t xml:space="preserve">Professionals </w:t>
            </w:r>
          </w:p>
          <w:p>
            <w:pPr>
              <w:pStyle w:val="a6"/>
              <w:wordWrap/>
              <w:jc w:val="center"/>
              <w:spacing w:line="264" w:lineRule="auto"/>
              <w:rPr>
                <w:rFonts w:ascii="Arial Black" w:hAnsi="Arial Black"/>
                <w:b/>
                <w:w w:val="90"/>
                <w:sz w:val="32"/>
              </w:rPr>
            </w:pPr>
            <w:r>
              <w:rPr>
                <w:rFonts w:ascii="Arial Black" w:hAnsi="Arial Black"/>
                <w:b/>
                <w:w w:val="90"/>
                <w:sz w:val="32"/>
              </w:rPr>
              <w:t xml:space="preserve">[ Research Scientist ] </w:t>
            </w:r>
          </w:p>
          <w:p>
            <w:pPr>
              <w:pStyle w:val="a6"/>
              <w:wordWrap/>
              <w:jc w:val="center"/>
              <w:spacing w:line="264" w:lineRule="auto"/>
              <w:rPr>
                <w:rFonts w:ascii="Arial Black" w:hAnsi="Arial Black"/>
                <w:b/>
                <w:w w:val="90"/>
                <w:sz w:val="32"/>
              </w:rPr>
            </w:pPr>
            <w:r>
              <w:rPr>
                <w:rFonts w:ascii="Arial Black" w:hAnsi="Arial Black"/>
                <w:b/>
                <w:w w:val="90"/>
                <w:sz w:val="32"/>
              </w:rPr>
              <w:t>Develop Physical Parameterization</w:t>
            </w:r>
          </w:p>
        </w:tc>
      </w:tr>
    </w:tbl>
    <w:p>
      <w:pPr>
        <w:pStyle w:val="20"/>
        <w:wordWrap/>
        <w:rPr>
          <w:rFonts w:ascii="Times New Roman" w:eastAsia="굴림" w:hAnsi="Times New Roman" w:cs="Times New Roman"/>
          <w:sz w:val="24"/>
          <w:szCs w:val="24"/>
          <w:kern w:val="0"/>
        </w:rPr>
      </w:pPr>
      <w:bookmarkStart w:id="1" w:name="_top"/>
      <w:bookmarkStart w:id="2" w:name="_Hlk104909703"/>
      <w:bookmarkEnd w:id="1"/>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The Korea Institute of Atmospheric Prediction Systems (KIAPS) is a research institution based in Seoul, established in 2011 to lead </w:t>
      </w:r>
      <w:r>
        <w:rPr>
          <w:rFonts w:ascii="Times New Roman" w:eastAsia="굴림" w:hAnsi="Times New Roman" w:cs="Times New Roman"/>
          <w:sz w:val="24"/>
          <w:szCs w:val="24"/>
          <w:kern w:val="0"/>
        </w:rPr>
        <w:t xml:space="preserve">development of the core operational NWP systems for the Korea Meteorological Administration (KMA). The first KIAPS global NWP system was made operational at KMA in April 2020, and is now providing forecast skill that is comfortably within the range of the </w:t>
      </w:r>
      <w:r>
        <w:rPr>
          <w:rFonts w:ascii="Times New Roman" w:eastAsia="굴림" w:hAnsi="Times New Roman" w:cs="Times New Roman"/>
          <w:sz w:val="24"/>
          <w:szCs w:val="24"/>
          <w:kern w:val="0"/>
        </w:rPr>
        <w:t>world's leading NWP centers.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In collaboration with developers at KMA, approximately 80 scientific and technical staff at KIAPS are now developing a full Earth system NWP capability aiming at the extended medium range, and also a high-resolution NWP capabi</w:t>
      </w:r>
      <w:r>
        <w:rPr>
          <w:rFonts w:ascii="Times New Roman" w:eastAsia="굴림" w:hAnsi="Times New Roman" w:cs="Times New Roman"/>
          <w:sz w:val="24"/>
          <w:szCs w:val="24"/>
          <w:kern w:val="0"/>
        </w:rPr>
        <w:t>lity for short-range forecasting over East Asia.</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We are seeking </w:t>
      </w:r>
      <w:r>
        <w:rPr>
          <w:rFonts w:ascii="Times New Roman" w:eastAsia="굴림" w:hAnsi="Times New Roman" w:cs="Times New Roman" w:hint="eastAsia"/>
          <w:sz w:val="24"/>
          <w:szCs w:val="24"/>
          <w:kern w:val="0"/>
        </w:rPr>
        <w:t xml:space="preserve">physical </w:t>
      </w:r>
      <w:r>
        <w:rPr>
          <w:rFonts w:ascii="Times New Roman" w:eastAsia="굴림" w:hAnsi="Times New Roman" w:cs="Times New Roman"/>
          <w:sz w:val="24"/>
          <w:szCs w:val="24"/>
          <w:kern w:val="0"/>
        </w:rPr>
        <w:t xml:space="preserve">parameterization </w:t>
      </w:r>
      <w:r>
        <w:rPr>
          <w:rFonts w:ascii="Times New Roman" w:eastAsia="굴림" w:hAnsi="Times New Roman" w:cs="Times New Roman"/>
          <w:sz w:val="24"/>
          <w:szCs w:val="24"/>
          <w:kern w:val="0"/>
        </w:rPr>
        <w:t>experts to lead scientific and technical development in following areas:</w:t>
      </w:r>
    </w:p>
    <w:p>
      <w:pPr>
        <w:pStyle w:val="afff"/>
        <w:ind w:leftChars="0"/>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Develop physical parameterization methods including cloud physics, radiation process, cumulus convect</w:t>
      </w:r>
      <w:r>
        <w:rPr>
          <w:rFonts w:ascii="Times New Roman" w:eastAsia="굴림" w:hAnsi="Times New Roman" w:cs="Times New Roman"/>
          <w:sz w:val="24"/>
          <w:szCs w:val="24"/>
          <w:kern w:val="0"/>
        </w:rPr>
        <w:t>ion, boundary-layer, stratosphere, ozone, etc.</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Diagnose and </w:t>
      </w:r>
      <w:r>
        <w:rPr>
          <w:rFonts w:ascii="Times New Roman" w:eastAsia="굴림" w:hAnsi="Times New Roman" w:cs="Times New Roman"/>
          <w:sz w:val="24"/>
          <w:szCs w:val="24"/>
          <w:kern w:val="0"/>
        </w:rPr>
        <w:t>analyze the model physical</w:t>
      </w:r>
      <w:r>
        <w:rPr>
          <w:rFonts w:ascii="Times New Roman" w:eastAsia="굴림" w:hAnsi="Times New Roman" w:cs="Times New Roman"/>
          <w:sz w:val="24"/>
          <w:szCs w:val="24"/>
          <w:kern w:val="0"/>
        </w:rPr>
        <w:t xml:space="preserve"> process</w:t>
      </w:r>
    </w:p>
    <w:p>
      <w:pPr>
        <w:pStyle w:val="20"/>
        <w:ind w:left="7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KIAPS developed a non-hydrostatic global model called KIM (Korea Integrated Model) on a cubed-sphere grid. The KIM runs 4 times a day with 12-day forecasts at </w:t>
      </w:r>
      <w:r>
        <w:rPr>
          <w:rFonts w:ascii="Times New Roman" w:eastAsia="굴림" w:hAnsi="Times New Roman" w:cs="Times New Roman"/>
          <w:sz w:val="24"/>
          <w:szCs w:val="24"/>
          <w:kern w:val="0"/>
        </w:rPr>
        <w:t>00 and 12UTC, and 3-day forecasts at 06 and 18 UTC at Korea Meteorological Administration. Considering the scalability in a distributed computing environment and load balancing over polar regions, KIAPS applied the spectral element method for horizontal di</w:t>
      </w:r>
      <w:r>
        <w:rPr>
          <w:rFonts w:ascii="Times New Roman" w:eastAsia="굴림" w:hAnsi="Times New Roman" w:cs="Times New Roman"/>
          <w:sz w:val="24"/>
          <w:szCs w:val="24"/>
          <w:kern w:val="0"/>
        </w:rPr>
        <w:t>scretization of the nonhydrostatic governing equations, a finite difference method for vertical discretization, and a time-split RK3 integration scheme for time integration. The next step is to develop a limited-area version of the dynamical core with one-</w:t>
      </w:r>
      <w:r>
        <w:rPr>
          <w:rFonts w:ascii="Times New Roman" w:eastAsia="굴림" w:hAnsi="Times New Roman" w:cs="Times New Roman"/>
          <w:sz w:val="24"/>
          <w:szCs w:val="24"/>
          <w:kern w:val="0"/>
        </w:rPr>
        <w:t xml:space="preserve">way nesting, and to compare the limited-area version with a variable-resolution core based on the Schmidt transformation in terms of accuracy, stability, flexibility, and economy. You would be expected to take part in the development of the one-way nested </w:t>
      </w:r>
      <w:r>
        <w:rPr>
          <w:rFonts w:ascii="Times New Roman" w:eastAsia="굴림" w:hAnsi="Times New Roman" w:cs="Times New Roman"/>
          <w:sz w:val="24"/>
          <w:szCs w:val="24"/>
          <w:kern w:val="0"/>
        </w:rPr>
        <w:t>version of the dynamical core, and then comparative studies with the stretched-grid core, including the interface with physics package.</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KIAPS is a relatively new and compact institution, and is one of the few organizations in the world that has direct res</w:t>
      </w:r>
      <w:r>
        <w:rPr>
          <w:rFonts w:ascii="Times New Roman" w:eastAsia="굴림" w:hAnsi="Times New Roman" w:cs="Times New Roman"/>
          <w:sz w:val="24"/>
          <w:szCs w:val="24"/>
          <w:kern w:val="0"/>
        </w:rPr>
        <w:t>ponsibility for the development of operational NWP systems for a national weather service, with a large degree of autonomy in decision making. Thus, a KIAPS scientist can have a major influence on NWP systems that have a direct impact on society, while dev</w:t>
      </w:r>
      <w:r>
        <w:rPr>
          <w:rFonts w:ascii="Times New Roman" w:eastAsia="굴림" w:hAnsi="Times New Roman" w:cs="Times New Roman"/>
          <w:sz w:val="24"/>
          <w:szCs w:val="24"/>
          <w:kern w:val="0"/>
        </w:rPr>
        <w:t>eloping their profile and publication record as a researcher.</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While most of KIAPS's business is conducted in Korean, English-language levels are generally high amongst the research staff, so scientists who are fluent in English but have little or no knowl</w:t>
      </w:r>
      <w:r>
        <w:rPr>
          <w:rFonts w:ascii="Times New Roman" w:eastAsia="굴림" w:hAnsi="Times New Roman" w:cs="Times New Roman"/>
          <w:sz w:val="24"/>
          <w:szCs w:val="24"/>
          <w:kern w:val="0"/>
        </w:rPr>
        <w:t>edge of the Korean language should find the language barrier to be a relatively small concern. The KIAPS administration team includes English-speaking staff who are ready to help organize work visas, living arrangements, and so on.</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The KIAPS offices are </w:t>
      </w:r>
      <w:r>
        <w:rPr>
          <w:rFonts w:ascii="Times New Roman" w:eastAsia="굴림" w:hAnsi="Times New Roman" w:cs="Times New Roman"/>
          <w:sz w:val="24"/>
          <w:szCs w:val="24"/>
          <w:kern w:val="0"/>
        </w:rPr>
        <w:t xml:space="preserve">located in an attractive part of central Seoul, with excellent local facilities and first-class transport links to other parts of Seoul and beyond. For general information about KIAPS. please visit our Korean and English-language home page at </w:t>
      </w:r>
      <w:r>
        <w:fldChar w:fldCharType="begin"/>
      </w:r>
      <w:r>
        <w:instrText xml:space="preserve"> HYPERLINK "file:///C:\\Users\\user\\Documents\\BizboxA\\www.kiaps.org" </w:instrText>
      </w:r>
      <w:r>
        <w:fldChar w:fldCharType="separate"/>
      </w:r>
      <w:r>
        <w:rPr>
          <w:rStyle w:val="afff0"/>
          <w:rFonts w:ascii="Times New Roman" w:eastAsia="굴림" w:hAnsi="Times New Roman" w:cs="Times New Roman"/>
          <w:sz w:val="24"/>
          <w:szCs w:val="24"/>
          <w:kern w:val="0"/>
        </w:rPr>
        <w:t>www.kiaps.org</w:t>
      </w:r>
      <w:r>
        <w:fldChar w:fldCharType="end"/>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Applications should be emailed to </w:t>
      </w:r>
      <w:r>
        <w:fldChar w:fldCharType="begin"/>
      </w:r>
      <w:r>
        <w:instrText xml:space="preserve"> HYPERLINK "file:///C:\\Users\\user\\Documents\\BizboxA\\recruit@kiaps.org" </w:instrText>
      </w:r>
      <w:r>
        <w:fldChar w:fldCharType="separate"/>
      </w:r>
      <w:r>
        <w:rPr>
          <w:rStyle w:val="afff0"/>
          <w:rFonts w:ascii="Times New Roman" w:eastAsia="굴림" w:hAnsi="Times New Roman" w:cs="Times New Roman"/>
          <w:sz w:val="24"/>
          <w:szCs w:val="24"/>
          <w:kern w:val="0"/>
        </w:rPr>
        <w:t>recruit@kiaps.org</w:t>
      </w:r>
      <w:r>
        <w:fldChar w:fldCharType="end"/>
      </w:r>
      <w:r>
        <w:rPr>
          <w:rFonts w:ascii="Times New Roman" w:eastAsia="굴림" w:hAnsi="Times New Roman" w:cs="Times New Roman"/>
          <w:sz w:val="24"/>
          <w:szCs w:val="24"/>
          <w:kern w:val="0"/>
        </w:rPr>
        <w:t>, which is also the contact point for general en</w:t>
      </w:r>
      <w:r>
        <w:rPr>
          <w:rFonts w:ascii="Times New Roman" w:eastAsia="굴림" w:hAnsi="Times New Roman" w:cs="Times New Roman"/>
          <w:sz w:val="24"/>
          <w:szCs w:val="24"/>
          <w:kern w:val="0"/>
        </w:rPr>
        <w:t>quires about KIAPS or the application process.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p>
    <w:p>
      <w:pPr>
        <w:pStyle w:val="a6"/>
        <w:jc w:val="right"/>
        <w:spacing w:line="240" w:lineRule="auto"/>
        <w:rPr>
          <w:rFonts w:ascii="Times New Roman" w:hAnsi="Times New Roman" w:cs="Times New Roman"/>
          <w:b/>
          <w:sz w:val="40"/>
          <w:spacing w:val="-6"/>
        </w:rPr>
      </w:pPr>
      <w:r>
        <w:rPr>
          <w:rFonts w:ascii="Times New Roman" w:hAnsi="Times New Roman" w:cs="Times New Roman"/>
          <w:b/>
          <w:sz w:val="40"/>
          <w:spacing w:val="-6"/>
        </w:rPr>
        <w:t>Director of KIAPS</w:t>
      </w: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r>
        <w:rPr>
          <w:rFonts w:ascii="Times New Roman" w:hAnsi="Times New Roman" w:cs="Times New Roman"/>
        </w:rPr>
        <w:t xml:space="preserve">   </w:t>
      </w:r>
      <w:bookmarkEnd w:id="2"/>
    </w:p>
    <w:p>
      <w:pPr>
        <w:pStyle w:val="a6"/>
        <w:ind w:right="388"/>
        <w:jc w:val="right"/>
        <w:spacing w:line="240" w:lineRule="auto"/>
        <w:rPr>
          <w:rFonts w:ascii="Times New Roman" w:hAnsi="Times New Roman" w:cs="Times New Roman"/>
        </w:rPr>
      </w:pPr>
    </w:p>
    <w:p>
      <w:r>
        <w:rPr>
          <w:rFonts w:ascii="Arial Black" w:hAnsi="Arial Black"/>
          <w:b/>
          <w:sz w:val="32"/>
          <w:spacing w:val="-6"/>
        </w:rPr>
        <w:t>The Korea Institute of Atmospheric Prediction System</w:t>
      </w:r>
    </w:p>
    <w:p>
      <w:r>
        <w:br w:type="page"/>
      </w:r>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2"/>
        <w:gridCol w:w="175"/>
        <w:gridCol w:w="8891"/>
        <w:gridCol w:w="111"/>
      </w:tblGrid>
      <w:tr>
        <w:trPr>
          <w:trHeight w:val="453" w:hRule="atLeast"/>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b/>
                <w:color w:val="FFFFFF"/>
                <w:shd w:val="clear" w:color="auto" w:fill="auto"/>
              </w:rPr>
            </w:pPr>
            <w:r>
              <w:rPr>
                <w:rFonts w:ascii="한양신명조"/>
                <w:b/>
                <w:color w:val="FFFFFF"/>
                <w:sz w:val="34"/>
                <w:shd w:val="clear" w:color="auto" w:fill="auto"/>
              </w:rPr>
              <w:t>Ⅰ</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pPr>
              <w:pStyle w:val="a6"/>
              <w:spacing w:line="240" w:lineRule="auto"/>
              <w:rPr>
                <w:rFonts w:ascii="HY헤드라인M"/>
                <w:sz w:val="30"/>
                <w:shd w:val="clear" w:color="auto" w:fill="auto"/>
              </w:rPr>
            </w:pPr>
          </w:p>
        </w:tc>
      </w:tr>
    </w:tbl>
    <w:tbl>
      <w:tblPr>
        <w:tblpPr w:vertAnchor="text" w:horzAnchor="page" w:tblpX="1293" w:tblpY="254"/>
        <w:tblOverlap w:val="never"/>
        <w:tblW w:w="9534"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CellMar>
          <w:top w:w="57" w:type="dxa"/>
          <w:left w:w="57" w:type="dxa"/>
          <w:bottom w:w="57" w:type="dxa"/>
          <w:right w:w="57" w:type="dxa"/>
        </w:tblCellMar>
      </w:tblPr>
      <w:tblGrid>
        <w:gridCol w:w="2383"/>
        <w:gridCol w:w="2383"/>
        <w:gridCol w:w="2383"/>
        <w:gridCol w:w="2385"/>
      </w:tblGrid>
      <w:tr>
        <w:trPr>
          <w:trHeight w:val="871" w:hRule="atLeast"/>
        </w:trPr>
        <w:tc>
          <w:tcPr>
            <w:tcW w:w="2383" w:type="dxa"/>
            <w:tcBorders>
              <w:top w:val="single" w:sz="12" w:space="0" w:color="auto"/>
              <w:left w:val="single" w:sz="12"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383"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Position Title</w:t>
            </w:r>
          </w:p>
        </w:tc>
        <w:tc>
          <w:tcPr>
            <w:tcW w:w="2383"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Number of Positions</w:t>
            </w:r>
          </w:p>
        </w:tc>
        <w:tc>
          <w:tcPr>
            <w:tcW w:w="2384" w:type="dxa"/>
            <w:tcBorders>
              <w:top w:val="single" w:sz="12" w:space="0" w:color="auto"/>
              <w:left w:val="single" w:sz="4" w:space="0" w:color="auto"/>
              <w:bottom w:val="single" w:sz="4" w:space="0" w:color="auto"/>
              <w:right w:val="single" w:sz="12"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eastAsiaTheme="minorHAnsi" w:hAnsi="Times New Roman" w:cs="Times New Roman"/>
                <w:b/>
                <w:color w:val="auto"/>
                <w:sz w:val="24"/>
                <w:szCs w:val="24"/>
              </w:rPr>
              <w:t>(Location)</w:t>
            </w:r>
          </w:p>
        </w:tc>
      </w:tr>
      <w:tr>
        <w:trPr>
          <w:trHeight w:val="28" w:hRule="atLeast"/>
        </w:trPr>
        <w:tc>
          <w:tcPr>
            <w:tcW w:w="2383" w:type="dxa"/>
            <w:tcBorders>
              <w:top w:val="single" w:sz="4" w:space="0" w:color="auto"/>
              <w:left w:val="single" w:sz="12"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kern w:val="2"/>
              </w:rPr>
              <w:t>Develop Physical Parameterization</w:t>
            </w:r>
          </w:p>
        </w:tc>
        <w:tc>
          <w:tcPr>
            <w:tcW w:w="2383"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Research Scientist</w:t>
            </w:r>
          </w:p>
        </w:tc>
        <w:tc>
          <w:tcPr>
            <w:tcW w:w="2383"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1</w:t>
            </w:r>
          </w:p>
        </w:tc>
        <w:tc>
          <w:tcPr>
            <w:tcW w:w="2384" w:type="dxa"/>
            <w:tcBorders>
              <w:top w:val="single" w:sz="4" w:space="0" w:color="auto"/>
              <w:left w:val="single" w:sz="4" w:space="0" w:color="auto"/>
              <w:bottom w:val="single" w:sz="12" w:space="0" w:color="auto"/>
              <w:right w:val="single" w:sz="12"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KIAPS</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(Seoul)</w:t>
            </w:r>
          </w:p>
        </w:tc>
      </w:tr>
      <w:tr>
        <w:trPr>
          <w:trHeight w:val="23" w:hRule="atLeast"/>
        </w:trPr>
        <w:tc>
          <w:tcPr>
            <w:tcW w:w="2383"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b/>
                <w:sz w:val="2"/>
                <w:szCs w:val="2"/>
              </w:rPr>
            </w:pPr>
          </w:p>
        </w:tc>
        <w:tc>
          <w:tcPr>
            <w:tcW w:w="7151" w:type="dxa"/>
            <w:gridSpan w:val="3"/>
            <w:tcBorders>
              <w:top w:val="single" w:sz="12" w:space="0" w:color="auto"/>
              <w:left w:val="nil"/>
              <w:bottom w:val="single" w:sz="12" w:space="0" w:color="auto"/>
              <w:right w:val="nil"/>
            </w:tcBorders>
            <w:shd w:val="clear" w:color="auto" w:fill="auto"/>
            <w:vAlign w:val="center"/>
          </w:tcPr>
          <w:p>
            <w:pPr>
              <w:ind w:rightChars="33" w:right="66"/>
              <w:autoSpaceDE/>
              <w:autoSpaceDN/>
              <w:widowControl/>
              <w:wordWrap/>
              <w:jc w:val="left"/>
              <w:spacing w:after="0" w:line="240" w:lineRule="auto"/>
              <w:rPr>
                <w:rFonts w:ascii="Times New Roman" w:eastAsiaTheme="minorHAnsi" w:hAnsi="Times New Roman" w:cs="Times New Roman"/>
                <w:sz w:val="2"/>
                <w:szCs w:val="2"/>
              </w:rPr>
            </w:pPr>
          </w:p>
        </w:tc>
      </w:tr>
      <w:tr>
        <w:trPr>
          <w:trHeight w:val="28" w:hRule="atLeast"/>
        </w:trPr>
        <w:tc>
          <w:tcPr>
            <w:tcW w:w="2383"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eastAsia="Times New Roman" w:hAnsi="Times New Roman" w:cs="Times New Roman"/>
                <w:b/>
                <w:szCs w:val="20"/>
              </w:rPr>
            </w:pPr>
            <w:r>
              <w:rPr>
                <w:rFonts w:ascii="Times New Roman" w:eastAsia="Times New Roman" w:hAnsi="Times New Roman" w:cs="Times New Roman"/>
                <w:b/>
                <w:sz w:val="24"/>
                <w:szCs w:val="20"/>
              </w:rPr>
              <w:t>Main Task</w:t>
            </w:r>
          </w:p>
        </w:tc>
        <w:tc>
          <w:tcPr>
            <w:tcW w:w="7151"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3" w:hanging="213"/>
              <w:numPr>
                <w:ilvl w:val="0"/>
                <w:numId w:val="2"/>
              </w:numPr>
              <w:spacing w:after="0" w:line="276" w:lineRule="auto"/>
              <w:rPr>
                <w:rFonts w:ascii="Times New Roman" w:eastAsiaTheme="minorHAnsi" w:hAnsi="Times New Roman" w:cs="Times New Roman"/>
                <w:szCs w:val="20"/>
                <w:kern w:val="0"/>
              </w:rPr>
            </w:pPr>
            <w:r>
              <w:rPr>
                <w:rFonts w:ascii="Times New Roman" w:eastAsiaTheme="minorHAnsi" w:hAnsi="Times New Roman" w:cs="Times New Roman"/>
                <w:szCs w:val="20"/>
                <w:kern w:val="0"/>
              </w:rPr>
              <w:t xml:space="preserve">Develop physical parameterization methods including </w:t>
            </w:r>
            <w:r>
              <w:rPr>
                <w:rFonts w:ascii="Times New Roman" w:eastAsiaTheme="minorHAnsi" w:hAnsi="Times New Roman" w:cs="Times New Roman"/>
                <w:szCs w:val="20"/>
                <w:kern w:val="0"/>
              </w:rPr>
              <w:t xml:space="preserve">cloud physics, radiation </w:t>
            </w:r>
            <w:r>
              <w:rPr>
                <w:rFonts w:ascii="Times New Roman" w:eastAsiaTheme="minorHAnsi" w:hAnsi="Times New Roman" w:cs="Times New Roman"/>
                <w:szCs w:val="20"/>
                <w:kern w:val="0"/>
              </w:rPr>
              <w:t xml:space="preserve">process, cumulus convection, boundary-layer, stratosphere, ozone, etc. </w:t>
            </w:r>
          </w:p>
          <w:p>
            <w:pPr>
              <w:pStyle w:val="afff"/>
              <w:ind w:leftChars="0" w:left="213" w:hanging="213"/>
              <w:numPr>
                <w:ilvl w:val="0"/>
                <w:numId w:val="3"/>
              </w:numPr>
              <w:spacing w:after="0" w:line="276" w:lineRule="auto"/>
              <w:rPr>
                <w:rFonts w:ascii="Times New Roman" w:eastAsiaTheme="minorHAnsi" w:hAnsi="Times New Roman" w:cs="Times New Roman"/>
                <w:szCs w:val="20"/>
                <w:kern w:val="0"/>
              </w:rPr>
            </w:pPr>
            <w:r>
              <w:rPr>
                <w:rFonts w:ascii="Times New Roman" w:eastAsiaTheme="minorHAnsi" w:hAnsi="Times New Roman" w:cs="Times New Roman"/>
                <w:szCs w:val="20"/>
                <w:kern w:val="0"/>
              </w:rPr>
              <w:t xml:space="preserve">Diagnose and analyze the model physical process </w:t>
            </w:r>
          </w:p>
        </w:tc>
      </w:tr>
      <w:tr>
        <w:trPr>
          <w:trHeight w:val="28" w:hRule="atLeast"/>
        </w:trPr>
        <w:tc>
          <w:tcPr>
            <w:tcW w:w="2383"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151" w:type="dxa"/>
            <w:gridSpan w:val="3"/>
            <w:tcBorders>
              <w:top w:val="single" w:sz="12" w:space="0" w:color="auto"/>
              <w:left w:val="nil"/>
              <w:bottom w:val="single" w:sz="12" w:space="0" w:color="auto"/>
              <w:right w:val="nil"/>
            </w:tcBorders>
            <w:shd w:val="clear" w:color="auto" w:fill="auto"/>
            <w:vAlign w:val="center"/>
          </w:tcPr>
          <w:p>
            <w:pPr>
              <w:pStyle w:val="afff"/>
              <w:ind w:leftChars="-232" w:left="-464" w:firstLineChars="122" w:firstLine="24"/>
              <w:numPr>
                <w:ilvl w:val="0"/>
                <w:numId w:val="4"/>
              </w:numPr>
              <w:spacing w:after="0" w:line="240" w:lineRule="auto"/>
              <w:rPr>
                <w:rFonts w:ascii="Times New Roman" w:eastAsiaTheme="minorHAnsi" w:hAnsi="Times New Roman" w:cs="Times New Roman"/>
                <w:sz w:val="2"/>
                <w:szCs w:val="2"/>
                <w:kern w:val="0"/>
              </w:rPr>
            </w:pPr>
          </w:p>
        </w:tc>
      </w:tr>
      <w:tr>
        <w:trPr>
          <w:trHeight w:val="28" w:hRule="atLeast"/>
        </w:trPr>
        <w:tc>
          <w:tcPr>
            <w:tcW w:w="2383"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151"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6" w:hangingChars="108" w:hanging="216"/>
              <w:numPr>
                <w:ilvl w:val="0"/>
                <w:numId w:val="4"/>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(General Competency)</w:t>
            </w:r>
            <w:r>
              <w:rPr>
                <w:rFonts w:ascii="Times New Roman" w:eastAsiaTheme="minorHAnsi" w:hAnsi="Times New Roman" w:cs="Times New Roman"/>
                <w:szCs w:val="20"/>
                <w:kern w:val="0"/>
              </w:rPr>
              <w:t xml:space="preserve"> Fairness, Integrity, Responsibility, Customer Oriented</w:t>
            </w:r>
          </w:p>
          <w:p>
            <w:pPr>
              <w:pStyle w:val="afff"/>
              <w:ind w:leftChars="0" w:left="216" w:hangingChars="108" w:hanging="216"/>
              <w:numPr>
                <w:ilvl w:val="0"/>
                <w:numId w:val="4"/>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(Positional Competency)</w:t>
            </w:r>
            <w:r>
              <w:rPr>
                <w:rFonts w:ascii="Times New Roman" w:eastAsiaTheme="minorHAnsi" w:hAnsi="Times New Roman" w:cs="Times New Roman"/>
                <w:szCs w:val="20"/>
                <w:kern w:val="0"/>
              </w:rPr>
              <w:t xml:space="preserve"> Positivity, Problem-solving, Teamwork, English communication skill</w:t>
            </w:r>
          </w:p>
          <w:p>
            <w:pPr>
              <w:pStyle w:val="afff"/>
              <w:ind w:leftChars="0" w:left="216" w:hangingChars="108" w:hanging="216"/>
              <w:numPr>
                <w:ilvl w:val="0"/>
                <w:numId w:val="4"/>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(Functional Competency)</w:t>
            </w:r>
            <w:r>
              <w:rPr>
                <w:rFonts w:ascii="Times New Roman" w:eastAsiaTheme="minorHAnsi" w:hAnsi="Times New Roman" w:cs="Times New Roman"/>
                <w:szCs w:val="20"/>
                <w:kern w:val="0"/>
              </w:rPr>
              <w:t xml:space="preserve"> Expertise, Analytics, Programm</w:t>
            </w:r>
            <w:r>
              <w:rPr>
                <w:rFonts w:ascii="Times New Roman" w:eastAsiaTheme="minorHAnsi" w:hAnsi="Times New Roman" w:cs="Times New Roman"/>
                <w:szCs w:val="20"/>
                <w:kern w:val="0"/>
              </w:rPr>
              <w:t>ing Skills, Technical Expertise</w:t>
            </w:r>
          </w:p>
        </w:tc>
      </w:tr>
      <w:tr>
        <w:trPr>
          <w:trHeight w:val="28" w:hRule="atLeast"/>
        </w:trPr>
        <w:tc>
          <w:tcPr>
            <w:tcW w:w="2383"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151" w:type="dxa"/>
            <w:gridSpan w:val="3"/>
            <w:tcBorders>
              <w:top w:val="single" w:sz="12" w:space="0" w:color="auto"/>
              <w:left w:val="nil"/>
              <w:bottom w:val="single" w:sz="12" w:space="0" w:color="auto"/>
              <w:right w:val="nil"/>
            </w:tcBorders>
            <w:shd w:val="clear" w:color="auto" w:fill="auto"/>
            <w:vAlign w:val="center"/>
          </w:tcPr>
          <w:p>
            <w:pPr>
              <w:ind w:leftChars="321" w:left="684" w:rightChars="33" w:right="66" w:hangingChars="211" w:hanging="42"/>
              <w:autoSpaceDE/>
              <w:autoSpaceDN/>
              <w:widowControl/>
              <w:wordWrap/>
              <w:spacing w:after="0" w:line="240" w:lineRule="auto"/>
              <w:rPr>
                <w:rFonts w:ascii="Times New Roman" w:eastAsiaTheme="minorHAnsi" w:hAnsi="Times New Roman" w:cs="Times New Roman"/>
                <w:sz w:val="2"/>
                <w:szCs w:val="2"/>
              </w:rPr>
            </w:pPr>
          </w:p>
        </w:tc>
      </w:tr>
      <w:tr>
        <w:trPr>
          <w:trHeight w:val="28" w:hRule="atLeast"/>
        </w:trPr>
        <w:tc>
          <w:tcPr>
            <w:tcW w:w="2383"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eastAsia="Times New Roman" w:hAnsi="Times New Roman" w:cs="Times New Roman"/>
                <w:b/>
                <w:sz w:val="24"/>
                <w:szCs w:val="20"/>
              </w:rPr>
              <w:t>Skills &amp; Knowledge</w:t>
            </w:r>
          </w:p>
        </w:tc>
        <w:tc>
          <w:tcPr>
            <w:tcW w:w="7151"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8" w:rightChars="33" w:right="66" w:hangingChars="109" w:hanging="218"/>
              <w:autoSpaceDE/>
              <w:autoSpaceDN/>
              <w:widowControl/>
              <w:wordWrap/>
              <w:numPr>
                <w:ilvl w:val="0"/>
                <w:numId w:val="5"/>
              </w:numPr>
              <w:spacing w:after="0" w:line="240" w:lineRule="auto"/>
              <w:rPr>
                <w:rFonts w:ascii="Times New Roman" w:hAnsi="Times New Roman" w:cs="Times New Roman"/>
                <w:color w:val="auto"/>
                <w:szCs w:val="20"/>
              </w:rPr>
            </w:pPr>
            <w:r>
              <w:rPr>
                <w:rFonts w:ascii="Times New Roman" w:hAnsi="Times New Roman" w:cs="Times New Roman"/>
                <w:color w:val="auto"/>
                <w:szCs w:val="20"/>
              </w:rPr>
              <w:t xml:space="preserve">Professional knowledge in the overall </w:t>
            </w:r>
            <w:r>
              <w:rPr>
                <w:rFonts w:ascii="Times New Roman" w:hAnsi="Times New Roman" w:cs="Times New Roman"/>
                <w:szCs w:val="20"/>
              </w:rPr>
              <w:t>field of numerical weather prediction</w:t>
            </w:r>
          </w:p>
          <w:p>
            <w:pPr>
              <w:pStyle w:val="afff"/>
              <w:ind w:leftChars="0" w:left="218" w:rightChars="33" w:right="66" w:hangingChars="109" w:hanging="218"/>
              <w:autoSpaceDE/>
              <w:autoSpaceDN/>
              <w:widowControl/>
              <w:wordWrap/>
              <w:numPr>
                <w:ilvl w:val="0"/>
                <w:numId w:val="5"/>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Professional knowledge in numerical prediction models</w:t>
            </w:r>
          </w:p>
          <w:p>
            <w:pPr>
              <w:pStyle w:val="afff"/>
              <w:ind w:leftChars="0" w:left="218" w:rightChars="33" w:right="66" w:hangingChars="109" w:hanging="218"/>
              <w:autoSpaceDE/>
              <w:autoSpaceDN/>
              <w:widowControl/>
              <w:wordWrap/>
              <w:numPr>
                <w:ilvl w:val="0"/>
                <w:numId w:val="5"/>
              </w:numPr>
              <w:spacing w:after="0" w:line="240" w:lineRule="auto"/>
              <w:rPr>
                <w:rFonts w:ascii="Times New Roman" w:hAnsi="Times New Roman" w:cs="Times New Roman"/>
                <w:color w:val="auto"/>
                <w:szCs w:val="20"/>
              </w:rPr>
            </w:pPr>
            <w:r>
              <w:rPr>
                <w:rFonts w:ascii="Times New Roman" w:hAnsi="Times New Roman" w:cs="Times New Roman"/>
                <w:color w:val="auto"/>
                <w:szCs w:val="20"/>
              </w:rPr>
              <w:t>Knowledge and skills in programming</w:t>
            </w:r>
          </w:p>
          <w:p>
            <w:pPr>
              <w:pStyle w:val="afff"/>
              <w:ind w:leftChars="108" w:left="500" w:rightChars="33" w:right="66" w:hangingChars="142" w:hanging="284"/>
              <w:autoSpaceDE/>
              <w:autoSpaceDN/>
              <w:widowControl/>
              <w:wordWrap/>
              <w:spacing w:after="0" w:line="240" w:lineRule="auto"/>
              <w:rPr>
                <w:rFonts w:ascii="Times New Roman" w:hAnsi="Times New Roman" w:cs="Times New Roman"/>
                <w:szCs w:val="20"/>
              </w:rPr>
            </w:pPr>
            <w:r>
              <w:rPr>
                <w:rFonts w:ascii="Times New Roman" w:hAnsi="Times New Roman" w:cs="Times New Roman"/>
                <w:szCs w:val="20"/>
              </w:rPr>
              <w:t xml:space="preserve">※ Programming language (e.g; </w:t>
            </w:r>
            <w:r>
              <w:rPr>
                <w:rFonts w:ascii="Times New Roman" w:hAnsi="Times New Roman" w:cs="Times New Roman"/>
                <w:szCs w:val="20"/>
              </w:rPr>
              <w:t>Fortran) and visibility program (e.g; IDL)</w:t>
            </w:r>
          </w:p>
        </w:tc>
      </w:tr>
      <w:tr>
        <w:trPr>
          <w:trHeight w:val="272" w:hRule="atLeast"/>
        </w:trPr>
        <w:tc>
          <w:tcPr>
            <w:tcW w:w="2383" w:type="dxa"/>
            <w:tcBorders>
              <w:top w:val="single" w:sz="12" w:space="0" w:color="auto"/>
              <w:left w:val="none" w:sz="9" w:space="0" w:color="000000"/>
              <w:bottom w:val="single" w:sz="12" w:space="0" w:color="auto"/>
              <w:right w:val="none" w:sz="3" w:space="0" w:color="000000"/>
            </w:tcBorders>
            <w:vAlign w:val="center"/>
          </w:tcPr>
          <w:p>
            <w:pPr>
              <w:pStyle w:val="a6"/>
              <w:wordWrap/>
              <w:spacing w:line="240" w:lineRule="auto"/>
              <w:rPr>
                <w:rFonts w:ascii="Times New Roman" w:eastAsiaTheme="minorEastAsia" w:hAnsi="Times New Roman" w:cs="Times New Roman"/>
                <w:color w:val="auto"/>
                <w:sz w:val="2"/>
                <w:szCs w:val="2"/>
              </w:rPr>
            </w:pPr>
          </w:p>
        </w:tc>
        <w:tc>
          <w:tcPr>
            <w:tcW w:w="7151" w:type="dxa"/>
            <w:gridSpan w:val="3"/>
            <w:tcBorders>
              <w:top w:val="single" w:sz="12" w:space="0" w:color="auto"/>
              <w:left w:val="none" w:sz="3" w:space="0" w:color="000000"/>
              <w:bottom w:val="single" w:sz="12" w:space="0" w:color="auto"/>
              <w:right w:val="none" w:sz="9" w:space="0" w:color="000000"/>
            </w:tcBorders>
            <w:vAlign w:val="center"/>
          </w:tcPr>
          <w:p>
            <w:pPr>
              <w:pStyle w:val="a6"/>
              <w:ind w:rightChars="33" w:right="66"/>
              <w:spacing w:line="240" w:lineRule="auto"/>
              <w:rPr>
                <w:rFonts w:ascii="Times New Roman" w:eastAsiaTheme="minorHAnsi" w:hAnsi="Times New Roman" w:cs="Times New Roman"/>
                <w:color w:val="auto"/>
                <w:sz w:val="2"/>
                <w:szCs w:val="2"/>
              </w:rPr>
            </w:pPr>
          </w:p>
        </w:tc>
      </w:tr>
      <w:tr>
        <w:trPr>
          <w:trHeight w:val="362" w:hRule="atLeast"/>
        </w:trPr>
        <w:tc>
          <w:tcPr>
            <w:tcW w:w="2383" w:type="dxa"/>
            <w:vMerge w:val="restart"/>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r>
              <w:rPr>
                <w:rFonts w:ascii="Times New Roman" w:hAnsi="Times New Roman" w:cs="Times New Roman"/>
                <w:b/>
                <w:sz w:val="24"/>
                <w:szCs w:val="20"/>
                <w:shd w:val="clear" w:color="auto" w:fill="auto"/>
              </w:rPr>
              <w:t>Required Qualifications</w:t>
            </w:r>
          </w:p>
        </w:tc>
        <w:tc>
          <w:tcPr>
            <w:tcW w:w="7151" w:type="dxa"/>
            <w:gridSpan w:val="3"/>
            <w:tcBorders>
              <w:top w:val="single" w:sz="4" w:space="0" w:color="auto"/>
              <w:left w:val="single" w:sz="4" w:space="0" w:color="auto"/>
              <w:bottom w:val="dotted"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Task-specific Experience</w:t>
            </w:r>
            <w:r>
              <w:rPr>
                <w:rFonts w:ascii="Times New Roman" w:hAnsi="Times New Roman" w:cs="Times New Roman"/>
                <w:szCs w:val="20"/>
                <w:shd w:val="clear" w:color="auto" w:fill="auto"/>
              </w:rPr>
              <w:t>)</w:t>
            </w:r>
          </w:p>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 xml:space="preserve">Computer programming, parallel processing and numerical optimization, </w:t>
            </w:r>
            <w:r>
              <w:rPr>
                <w:rFonts w:ascii="Times New Roman" w:hAnsi="Times New Roman" w:cs="Times New Roman" w:hint="eastAsia"/>
                <w:szCs w:val="20"/>
                <w:shd w:val="clear" w:color="auto" w:fill="auto"/>
              </w:rPr>
              <w:t>a</w:t>
            </w:r>
            <w:r>
              <w:rPr>
                <w:rFonts w:ascii="Times New Roman" w:hAnsi="Times New Roman" w:cs="Times New Roman"/>
                <w:szCs w:val="20"/>
                <w:shd w:val="clear" w:color="auto" w:fill="auto"/>
              </w:rPr>
              <w:t xml:space="preserve">nd </w:t>
            </w:r>
            <w:r>
              <w:rPr>
                <w:rFonts w:ascii="Times New Roman" w:hAnsi="Times New Roman" w:cs="Times New Roman"/>
                <w:color w:val="auto"/>
                <w:szCs w:val="20"/>
                <w:shd w:val="clear" w:color="auto" w:fill="auto"/>
              </w:rPr>
              <w:t>professional experience in numerical weather prediction (data assimilation)</w:t>
            </w:r>
          </w:p>
        </w:tc>
      </w:tr>
      <w:tr>
        <w:trPr>
          <w:trHeight w:val="362" w:hRule="atLeast"/>
        </w:trPr>
        <w:tc>
          <w:tcPr>
            <w:tcW w:w="2383"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151" w:type="dxa"/>
            <w:gridSpan w:val="3"/>
            <w:tcBorders>
              <w:top w:val="dotted" w:sz="4" w:space="0" w:color="auto"/>
              <w:left w:val="single"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Academic Major</w:t>
            </w:r>
            <w:r>
              <w:rPr>
                <w:rFonts w:ascii="Times New Roman" w:hAnsi="Times New Roman" w:cs="Times New Roman"/>
                <w:szCs w:val="20"/>
                <w:shd w:val="clear" w:color="auto" w:fill="auto"/>
              </w:rPr>
              <w:t xml:space="preserve">) </w:t>
            </w:r>
          </w:p>
          <w:p>
            <w:pPr>
              <w:pStyle w:val="a6"/>
              <w:ind w:rightChars="33" w:right="66"/>
              <w:wordWrap/>
              <w:spacing w:line="240" w:lineRule="auto"/>
              <w:rPr>
                <w:rFonts w:ascii="Times New Roman" w:hAnsi="Times New Roman" w:cs="Times New Roman"/>
                <w:color w:val="auto"/>
                <w:szCs w:val="20"/>
                <w:shd w:val="clear" w:color="auto" w:fill="auto"/>
              </w:rPr>
            </w:pPr>
            <w:r>
              <w:rPr>
                <w:rFonts w:ascii="Times New Roman" w:hAnsi="Times New Roman" w:cs="Times New Roman"/>
                <w:szCs w:val="20"/>
                <w:shd w:val="clear" w:color="auto" w:fill="auto"/>
              </w:rPr>
              <w:t>Computer Science, Computer Engineering, Software Engineering, Atmospheric science (meteorology), Physics, Mathematics, Oceanography, Environmental Science/Engineering, Earth science, or a closely related field</w:t>
            </w:r>
          </w:p>
        </w:tc>
      </w:tr>
      <w:tr>
        <w:trPr>
          <w:trHeight w:val="362" w:hRule="atLeast"/>
        </w:trPr>
        <w:tc>
          <w:tcPr>
            <w:tcW w:w="2383"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151" w:type="dxa"/>
            <w:gridSpan w:val="3"/>
            <w:tcBorders>
              <w:top w:val="single" w:sz="4" w:space="0" w:color="auto"/>
              <w:left w:val="single" w:sz="4" w:space="0" w:color="auto"/>
              <w:right w:val="single" w:sz="12" w:space="0" w:color="auto"/>
            </w:tcBorders>
            <w:shd w:val="clear" w:color="auto" w:fill="FBE5D5" w:themeFill="accent2" w:themeFillTint="33"/>
            <w:vAlign w:val="center"/>
          </w:tcPr>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w:t>
            </w:r>
            <w:r>
              <w:rPr>
                <w:rFonts w:ascii="Times New Roman" w:hAnsi="Times New Roman" w:cs="Times New Roman"/>
                <w:b/>
                <w:szCs w:val="20"/>
                <w:shd w:val="clear" w:color="auto" w:fill="auto"/>
              </w:rPr>
              <w:t xml:space="preserve">Academic Degree and Subsequent Experience) </w:t>
            </w:r>
          </w:p>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Applicants with at least one of the following:</w:t>
            </w:r>
          </w:p>
          <w:p>
            <w:pPr>
              <w:pStyle w:val="a6"/>
              <w:ind w:left="213" w:rightChars="33" w:right="66" w:hanging="213"/>
              <w:wordWrap/>
              <w:jc w:val="left"/>
              <w:numPr>
                <w:ilvl w:val="0"/>
                <w:numId w:val="5"/>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Ph.D. holder</w:t>
            </w:r>
          </w:p>
          <w:p>
            <w:pPr>
              <w:pStyle w:val="a6"/>
              <w:ind w:left="213" w:rightChars="33" w:right="66" w:hanging="213"/>
              <w:wordWrap/>
              <w:jc w:val="left"/>
              <w:numPr>
                <w:ilvl w:val="0"/>
                <w:numId w:val="5"/>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Master’s degree and </w:t>
            </w:r>
            <w:r>
              <w:rPr>
                <w:rFonts w:ascii="Times New Roman" w:eastAsiaTheme="minorHAnsi" w:hAnsi="Times New Roman" w:cs="Times New Roman"/>
                <w:szCs w:val="20"/>
                <w:shd w:val="clear" w:color="auto" w:fill="auto"/>
              </w:rPr>
              <w:t>more</w:t>
            </w:r>
            <w:r>
              <w:rPr>
                <w:rFonts w:ascii="Times New Roman" w:hAnsi="Times New Roman" w:cs="Times New Roman"/>
                <w:color w:val="auto"/>
                <w:szCs w:val="20"/>
                <w:shd w:val="clear" w:color="auto" w:fill="auto"/>
              </w:rPr>
              <w:t xml:space="preserve"> than 7 years of</w:t>
            </w:r>
            <w:r>
              <w:rPr>
                <w:rFonts w:ascii="Times New Roman" w:eastAsiaTheme="minorHAnsi" w:hAnsi="Times New Roman" w:cs="Times New Roman"/>
                <w:szCs w:val="20"/>
                <w:shd w:val="clear" w:color="auto" w:fill="auto"/>
              </w:rPr>
              <w:t xml:space="preserve"> experience in a relevant field</w:t>
            </w:r>
          </w:p>
          <w:p>
            <w:pPr>
              <w:pStyle w:val="a6"/>
              <w:ind w:left="213" w:rightChars="33" w:right="66" w:hanging="213"/>
              <w:wordWrap/>
              <w:jc w:val="left"/>
              <w:numPr>
                <w:ilvl w:val="0"/>
                <w:numId w:val="5"/>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Bachelor’s degree and more than 10 years of experience </w:t>
            </w:r>
            <w:r>
              <w:rPr>
                <w:rFonts w:ascii="Times New Roman" w:eastAsiaTheme="minorHAnsi" w:hAnsi="Times New Roman" w:cs="Times New Roman"/>
                <w:szCs w:val="20"/>
                <w:shd w:val="clear" w:color="auto" w:fill="auto"/>
              </w:rPr>
              <w:t xml:space="preserve">in a </w:t>
            </w:r>
            <w:r>
              <w:rPr>
                <w:rFonts w:ascii="Times New Roman" w:eastAsiaTheme="minorHAnsi" w:hAnsi="Times New Roman" w:cs="Times New Roman"/>
                <w:szCs w:val="20"/>
                <w:shd w:val="clear" w:color="auto" w:fill="auto"/>
              </w:rPr>
              <w:t>relevant field</w:t>
            </w:r>
          </w:p>
          <w:p>
            <w:pPr>
              <w:pStyle w:val="a6"/>
              <w:ind w:left="213" w:rightChars="33" w:right="66" w:hanging="213"/>
              <w:wordWrap/>
              <w:jc w:val="left"/>
              <w:numPr>
                <w:ilvl w:val="0"/>
                <w:numId w:val="5"/>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Persons with equivalent or higher qualifications than described above</w:t>
            </w:r>
          </w:p>
        </w:tc>
      </w:tr>
      <w:tr>
        <w:trPr>
          <w:trHeight w:val="874" w:hRule="atLeast"/>
        </w:trPr>
        <w:tc>
          <w:tcPr>
            <w:tcW w:w="2383" w:type="dxa"/>
            <w:tcBorders>
              <w:top w:val="single" w:sz="3" w:space="0" w:color="000000"/>
              <w:left w:val="single" w:sz="12" w:space="0" w:color="auto"/>
              <w:bottom w:val="single" w:sz="3" w:space="0" w:color="000000"/>
              <w:right w:val="single" w:sz="3" w:space="0" w:color="000000"/>
            </w:tcBorders>
            <w:shd w:val="clear" w:color="auto" w:fill="F2F2F2"/>
            <w:vAlign w:val="center"/>
          </w:tcPr>
          <w:p>
            <w:pPr>
              <w:jc w:val="center"/>
              <w:spacing w:after="0" w:line="240" w:lineRule="auto"/>
              <w:rPr>
                <w:rFonts w:ascii="Times New Roman" w:hAnsi="Times New Roman" w:cs="Times New Roman"/>
                <w:b/>
                <w:szCs w:val="20"/>
              </w:rPr>
            </w:pPr>
            <w:r>
              <w:rPr>
                <w:rFonts w:ascii="Times New Roman" w:hAnsi="Times New Roman" w:cs="Times New Roman"/>
                <w:b/>
                <w:sz w:val="24"/>
                <w:szCs w:val="20"/>
              </w:rPr>
              <w:t>Preferred Qualifications</w:t>
            </w:r>
          </w:p>
        </w:tc>
        <w:tc>
          <w:tcPr>
            <w:tcW w:w="7151" w:type="dxa"/>
            <w:gridSpan w:val="3"/>
            <w:tcBorders>
              <w:top w:val="single" w:sz="3" w:space="0" w:color="000000"/>
              <w:left w:val="single" w:sz="3" w:space="0" w:color="000000"/>
              <w:bottom w:val="single" w:sz="3" w:space="0" w:color="000000"/>
              <w:right w:val="single" w:sz="12" w:space="0" w:color="auto"/>
            </w:tcBorders>
            <w:vAlign w:val="center"/>
          </w:tcPr>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(Experience)</w:t>
            </w:r>
            <w:r>
              <w:rPr>
                <w:rFonts w:ascii="Times New Roman" w:eastAsia="HancomEQN" w:hAnsi="Times New Roman" w:cs="Times New Roman"/>
                <w:color w:val="auto"/>
                <w:szCs w:val="20"/>
                <w:shd w:val="clear" w:color="auto" w:fill="auto"/>
              </w:rPr>
              <w:t xml:space="preserve"> Having extra years of professional experience in a relevant field along with the required qualifications </w:t>
            </w:r>
          </w:p>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Pr>
                <w:rFonts w:ascii="Times New Roman" w:eastAsia="HancomEQN" w:hAnsi="Times New Roman" w:cs="Times New Roman"/>
                <w:color w:val="auto"/>
                <w:szCs w:val="20"/>
                <w:shd w:val="clear" w:color="auto" w:fill="auto"/>
              </w:rPr>
              <w:t>P</w:t>
            </w:r>
            <w:r>
              <w:rPr>
                <w:rFonts w:ascii="Times New Roman" w:eastAsia="HancomEQN" w:hAnsi="Times New Roman" w:cs="Times New Roman"/>
                <w:color w:val="auto"/>
                <w:szCs w:val="20"/>
                <w:shd w:val="clear" w:color="auto" w:fill="auto"/>
              </w:rPr>
              <w:t>roven results including research outcomes</w:t>
            </w:r>
          </w:p>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(Meteorology Certification)</w:t>
            </w:r>
            <w:r>
              <w:rPr>
                <w:rFonts w:ascii="Times New Roman" w:eastAsia="HancomEQN" w:hAnsi="Times New Roman" w:cs="Times New Roman"/>
                <w:color w:val="auto"/>
                <w:szCs w:val="20"/>
                <w:shd w:val="clear" w:color="auto" w:fill="auto"/>
              </w:rPr>
              <w:t xml:space="preserve"> Engineer Meteorology or Professional Engineer Weather Forecaster certificate holder </w:t>
            </w:r>
          </w:p>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(Language)</w:t>
            </w:r>
            <w:r>
              <w:rPr>
                <w:rFonts w:ascii="Times New Roman" w:eastAsia="HancomEQN" w:hAnsi="Times New Roman" w:cs="Times New Roman"/>
                <w:color w:val="auto"/>
                <w:szCs w:val="20"/>
                <w:shd w:val="clear" w:color="auto" w:fill="auto"/>
              </w:rPr>
              <w:t xml:space="preserve"> Language proficiency test score holders of TOEIC, TOFEL, etc. (for national from non-nativ</w:t>
            </w:r>
            <w:r>
              <w:rPr>
                <w:rFonts w:ascii="Times New Roman" w:eastAsia="HancomEQN" w:hAnsi="Times New Roman" w:cs="Times New Roman"/>
                <w:color w:val="auto"/>
                <w:szCs w:val="20"/>
                <w:shd w:val="clear" w:color="auto" w:fill="auto"/>
              </w:rPr>
              <w:t>e English-speaking countries)</w:t>
            </w:r>
          </w:p>
        </w:tc>
      </w:tr>
      <w:tr>
        <w:trPr>
          <w:trHeight w:val="874" w:hRule="atLeast"/>
        </w:trPr>
        <w:tc>
          <w:tcPr>
            <w:tcW w:w="2383" w:type="dxa"/>
            <w:tcBorders>
              <w:top w:val="single" w:sz="3" w:space="0" w:color="000000"/>
              <w:left w:val="single" w:sz="12" w:space="0" w:color="auto"/>
              <w:bottom w:val="single" w:sz="12" w:space="0" w:color="auto"/>
              <w:right w:val="single" w:sz="3" w:space="0" w:color="000000"/>
            </w:tcBorders>
            <w:shd w:val="clear" w:color="auto" w:fill="F2F2F2"/>
            <w:vAlign w:val="center"/>
          </w:tcPr>
          <w:p>
            <w:pPr>
              <w:jc w:val="center"/>
              <w:spacing w:after="0" w:line="240" w:lineRule="auto"/>
              <w:rPr>
                <w:rFonts w:ascii="Times New Roman" w:hAnsi="Times New Roman" w:cs="Times New Roman"/>
                <w:b/>
                <w:sz w:val="24"/>
                <w:szCs w:val="20"/>
              </w:rPr>
            </w:pPr>
            <w:r>
              <w:rPr>
                <w:rFonts w:ascii="Times New Roman" w:hAnsi="Times New Roman" w:cs="Times New Roman"/>
                <w:b/>
                <w:sz w:val="24"/>
                <w:szCs w:val="20"/>
              </w:rPr>
              <w:t>Additional</w:t>
            </w:r>
          </w:p>
          <w:p>
            <w:pPr>
              <w:jc w:val="center"/>
              <w:spacing w:after="0" w:line="240" w:lineRule="auto"/>
              <w:rPr>
                <w:rFonts w:ascii="Times New Roman" w:hAnsi="Times New Roman" w:cs="Times New Roman"/>
                <w:b/>
                <w:szCs w:val="20"/>
              </w:rPr>
            </w:pPr>
            <w:r>
              <w:rPr>
                <w:rFonts w:ascii="Times New Roman" w:hAnsi="Times New Roman" w:cs="Times New Roman"/>
                <w:b/>
                <w:sz w:val="24"/>
                <w:szCs w:val="20"/>
              </w:rPr>
              <w:t>points by law</w:t>
            </w:r>
          </w:p>
        </w:tc>
        <w:tc>
          <w:tcPr>
            <w:tcW w:w="7151" w:type="dxa"/>
            <w:gridSpan w:val="3"/>
            <w:tcBorders>
              <w:top w:val="single" w:sz="3" w:space="0" w:color="000000"/>
              <w:left w:val="single" w:sz="3" w:space="0" w:color="000000"/>
              <w:bottom w:val="single" w:sz="12" w:space="0" w:color="auto"/>
              <w:right w:val="single" w:sz="12" w:space="0" w:color="auto"/>
            </w:tcBorders>
            <w:vAlign w:val="center"/>
          </w:tcPr>
          <w:p>
            <w:pPr>
              <w:pStyle w:val="a6"/>
              <w:ind w:rightChars="33" w:right="66"/>
              <w:spacing w:line="240" w:lineRule="auto"/>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pPr>
              <w:pStyle w:val="a6"/>
              <w:ind w:left="213" w:rightChars="33" w:right="66" w:hanging="213"/>
              <w:numPr>
                <w:ilvl w:val="0"/>
                <w:numId w:val="7"/>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 xml:space="preserve">ersons with employment assistance (within 10% of full score for the </w:t>
            </w:r>
            <w:r>
              <w:rPr>
                <w:rFonts w:ascii="Times New Roman" w:eastAsia="HancomEQN" w:hAnsi="Times New Roman" w:cs="Times New Roman"/>
                <w:color w:val="auto"/>
                <w:szCs w:val="20"/>
                <w:shd w:val="clear" w:color="auto" w:fill="auto"/>
              </w:rPr>
              <w:t>category)</w:t>
            </w:r>
          </w:p>
          <w:p>
            <w:pPr>
              <w:pStyle w:val="a6"/>
              <w:ind w:left="213" w:rightChars="33" w:right="66" w:hanging="213"/>
              <w:numPr>
                <w:ilvl w:val="0"/>
                <w:numId w:val="7"/>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disabilities (within 5% of full score for the category)</w:t>
            </w:r>
          </w:p>
        </w:tc>
      </w:tr>
    </w:tbl>
    <w:p>
      <w:pPr>
        <w:pStyle w:val="a"/>
        <w:wordWrap/>
        <w:numPr>
          <w:ilvl w:val="0"/>
          <w:numId w:val="0"/>
        </w:numPr>
        <w:spacing w:line="240" w:lineRule="auto"/>
        <w:rPr>
          <w:rFonts w:ascii="Times New Roman" w:hAnsi="Times New Roman" w:cs="Times New Roman"/>
          <w:sz w:val="20"/>
          <w:szCs w:val="20"/>
          <w:shd w:val="clear" w:color="auto" w:fill="auto"/>
        </w:rPr>
      </w:pPr>
      <w:r>
        <w:rPr>
          <w:rFonts w:ascii="Times New Roman" w:hAnsi="Times New Roman" w:cs="Times New Roman"/>
          <w:sz w:val="20"/>
          <w:szCs w:val="20"/>
        </w:rPr>
        <w:t>※</w:t>
      </w:r>
      <w:r>
        <w:rPr>
          <w:rFonts w:ascii="Times New Roman" w:hAnsi="Times New Roman" w:cs="Times New Roman"/>
          <w:sz w:val="20"/>
          <w:szCs w:val="20"/>
          <w:shd w:val="clear" w:color="auto" w:fill="auto"/>
        </w:rPr>
        <w:t xml:space="preserve"> You must meet qualifications requirements by the closing date of this announcement.</w:t>
      </w:r>
    </w:p>
    <w:p>
      <w:pPr>
        <w:pStyle w:val="a"/>
        <w:wordWrap/>
        <w:numPr>
          <w:ilvl w:val="0"/>
          <w:numId w:val="0"/>
        </w:numPr>
        <w:spacing w:line="240" w:lineRule="auto"/>
        <w:rPr>
          <w:rFonts w:ascii="Times New Roman" w:eastAsiaTheme="minorEastAsia" w:hAnsi="Times New Roman" w:cs="Times New Roman"/>
          <w:sz w:val="20"/>
          <w:szCs w:val="20"/>
        </w:rPr>
      </w:pP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69"/>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한양신명조"/>
                <w:b/>
                <w:color w:val="FFFFFF"/>
                <w:sz w:val="34"/>
                <w:shd w:val="clear" w:color="auto" w:fill="auto"/>
              </w:rPr>
              <w:t>Ⅱ</w:t>
            </w:r>
          </w:p>
        </w:tc>
        <w:tc>
          <w:tcPr>
            <w:tcW w:w="169" w:type="dxa"/>
            <w:tcBorders>
              <w:top w:val="none" w:sz="14" w:space="0" w:color="003366"/>
              <w:left w:val="single" w:sz="3" w:space="0" w:color="999999"/>
              <w:bottom w:val="none" w:sz="14" w:space="0" w:color="003366"/>
              <w:right w:val="single" w:sz="3" w:space="0" w:color="999999"/>
            </w:tcBorders>
          </w:tcPr>
          <w:p>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Conditions of Employment</w:t>
            </w:r>
          </w:p>
        </w:tc>
      </w:tr>
    </w:tbl>
    <w:p>
      <w:pPr>
        <w:pStyle w:val="a6"/>
        <w:wordWrap/>
        <w:jc w:val="right"/>
        <w:spacing w:line="240" w:lineRule="auto"/>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3870"/>
        <w:gridCol w:w="3780"/>
      </w:tblGrid>
      <w:tr>
        <w:trPr>
          <w:tblHeader/>
          <w:trHeight w:val="76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Remarks</w:t>
            </w:r>
          </w:p>
        </w:tc>
      </w:tr>
      <w:tr>
        <w:trPr>
          <w:trHeight w:val="992" w:hRule="atLeast"/>
        </w:trPr>
        <w:tc>
          <w:tcPr>
            <w:tcW w:w="1872" w:type="dxa"/>
            <w:tcBorders>
              <w:top w:val="double" w:sz="4" w:space="0" w:color="auto"/>
              <w:left w:val="single" w:sz="12"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pPr>
              <w:pStyle w:val="a6"/>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hd w:val="clear" w:color="auto" w:fill="auto"/>
                <w:spacing w:val="-6"/>
              </w:rPr>
              <w:t xml:space="preserve">Until the </w:t>
            </w:r>
            <w:r>
              <w:rPr>
                <w:rFonts w:ascii="Times New Roman" w:hAnsi="Times New Roman" w:cs="Times New Roman"/>
                <w:color w:val="auto"/>
                <w:sz w:val="22"/>
                <w:shd w:val="clear" w:color="auto" w:fill="auto"/>
                <w:spacing w:val="-6"/>
              </w:rPr>
              <w:t>end of 2026, when KIAPS project will span.</w:t>
            </w:r>
          </w:p>
        </w:tc>
        <w:tc>
          <w:tcPr>
            <w:tcW w:w="3780" w:type="dxa"/>
            <w:tcBorders>
              <w:top w:val="double" w:sz="4" w:space="0" w:color="auto"/>
              <w:left w:val="single" w:sz="2" w:space="0" w:color="auto"/>
              <w:right w:val="single" w:sz="12" w:space="0" w:color="auto"/>
            </w:tcBorders>
            <w:vAlign w:val="center"/>
          </w:tcPr>
          <w:p>
            <w:pPr>
              <w:pStyle w:val="a6"/>
              <w:spacing w:line="240" w:lineRule="auto"/>
              <w:rPr>
                <w:rFonts w:ascii="Times New Roman" w:hAnsi="Times New Roman" w:cs="Times New Roman"/>
                <w:color w:val="auto"/>
                <w:sz w:val="22"/>
                <w:szCs w:val="24"/>
                <w:shd w:val="clear" w:color="auto" w:fill="auto"/>
              </w:rPr>
            </w:pPr>
          </w:p>
        </w:tc>
      </w:tr>
      <w:tr>
        <w:trPr>
          <w:trHeight w:val="122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Full time (Total 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eastAsia="HancomEQN" w:hAnsi="Times New Roman" w:cs="Times New Roman"/>
                <w:color w:val="auto"/>
                <w:sz w:val="22"/>
                <w:szCs w:val="24"/>
                <w:shd w:val="clear" w:color="auto" w:fill="auto"/>
                <w:spacing w:val="-6"/>
              </w:rPr>
            </w:pPr>
            <w:r>
              <w:rPr>
                <w:rFonts w:ascii="Times New Roman" w:eastAsia="HancomEQN" w:hAnsi="Times New Roman" w:cs="Times New Roman"/>
                <w:color w:val="auto"/>
                <w:sz w:val="22"/>
                <w:szCs w:val="24"/>
                <w:shd w:val="clear" w:color="auto" w:fill="auto"/>
                <w:spacing w:val="-6"/>
              </w:rPr>
              <w:t>The KIAPS regulations allow some flexibility of working schedule, within the hours 7am to 7pm, Monday to Friday.</w:t>
            </w:r>
          </w:p>
        </w:tc>
      </w:tr>
      <w:tr>
        <w:trPr>
          <w:trHeight w:val="739"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KIAPS (Dongjak-gu, Seoul).</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jc w:val="center"/>
              <w:spacing w:line="240" w:lineRule="auto"/>
              <w:rPr>
                <w:rFonts w:ascii="Times New Roman" w:hAnsi="Times New Roman" w:cs="Times New Roman"/>
                <w:sz w:val="22"/>
                <w:szCs w:val="24"/>
                <w:shd w:val="clear" w:color="auto" w:fill="auto"/>
              </w:rPr>
            </w:pPr>
            <w:r>
              <w:rPr>
                <w:rFonts w:ascii="Times New Roman" w:hAnsi="Times New Roman" w:cs="Times New Roman"/>
                <w:w w:val="98"/>
                <w:sz w:val="22"/>
                <w:szCs w:val="24"/>
                <w:shd w:val="clear" w:color="auto" w:fill="auto"/>
              </w:rPr>
              <w:t>-</w:t>
            </w:r>
          </w:p>
        </w:tc>
      </w:tr>
      <w:tr>
        <w:trPr>
          <w:trHeight w:val="147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ind w:left="318" w:hanging="283"/>
              <w:wordWrap/>
              <w:numPr>
                <w:ilvl w:val="0"/>
                <w:numId w:val="9"/>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Set</w:t>
            </w:r>
            <w:r>
              <w:rPr>
                <w:rFonts w:ascii="Times New Roman" w:hAnsi="Times New Roman" w:cs="Times New Roman"/>
                <w:color w:val="auto"/>
                <w:sz w:val="22"/>
                <w:szCs w:val="24"/>
                <w:shd w:val="clear" w:color="auto" w:fill="auto"/>
              </w:rPr>
              <w:t xml:space="preserve"> according to the KIAPS payment standards.</w:t>
            </w:r>
          </w:p>
          <w:p>
            <w:pPr>
              <w:pStyle w:val="a6"/>
              <w:ind w:left="318" w:hanging="283"/>
              <w:wordWrap/>
              <w:numPr>
                <w:ilvl w:val="0"/>
                <w:numId w:val="10"/>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pPr>
              <w:autoSpaceDE/>
              <w:autoSpaceDN/>
              <w:widowControl/>
              <w:wordWrap/>
              <w:spacing w:after="0" w:line="240" w:lineRule="auto"/>
              <w:rPr>
                <w:rFonts w:ascii="Times New Roman" w:hAnsi="Times New Roman" w:cs="Times New Roman"/>
                <w:color w:val="auto"/>
                <w:sz w:val="22"/>
                <w:szCs w:val="24"/>
                <w:spacing w:val="-1"/>
              </w:rPr>
            </w:pPr>
            <w:r>
              <w:rPr>
                <w:rFonts w:ascii="Times New Roman" w:hAnsi="Times New Roman" w:cs="Times New Roman"/>
                <w:color w:val="auto"/>
                <w:sz w:val="22"/>
                <w:szCs w:val="24"/>
              </w:rPr>
              <w:t>Working conditions are negotiable based on</w:t>
            </w:r>
            <w:r>
              <w:rPr>
                <w:rFonts w:ascii="Times New Roman" w:hAnsi="Times New Roman" w:cs="Times New Roman"/>
                <w:color w:val="auto"/>
                <w:sz w:val="22"/>
                <w:szCs w:val="24"/>
                <w:spacing w:val="-1"/>
              </w:rPr>
              <w:t xml:space="preserve"> the relevant regulations at KIAPS.</w:t>
            </w:r>
          </w:p>
          <w:p>
            <w:pPr>
              <w:autoSpaceDE/>
              <w:autoSpaceDN/>
              <w:widowControl/>
              <w:wordWrap/>
              <w:spacing w:after="0" w:line="240" w:lineRule="auto"/>
              <w:rPr>
                <w:rFonts w:ascii="Times New Roman" w:hAnsi="Times New Roman" w:cs="Times New Roman"/>
                <w:color w:val="auto"/>
                <w:sz w:val="22"/>
                <w:szCs w:val="24"/>
              </w:rPr>
            </w:pPr>
          </w:p>
          <w:p>
            <w:pPr>
              <w:autoSpaceDE/>
              <w:autoSpaceDN/>
              <w:widowControl/>
              <w:wordWrap/>
              <w:spacing w:after="0" w:line="240" w:lineRule="auto"/>
              <w:rPr>
                <w:rFonts w:ascii="Times New Roman" w:hAnsi="Times New Roman" w:cs="Times New Roman"/>
                <w:color w:val="auto"/>
                <w:sz w:val="22"/>
                <w:szCs w:val="24"/>
              </w:rPr>
            </w:pPr>
            <w:r>
              <w:rPr>
                <w:rFonts w:ascii="Times New Roman" w:hAnsi="Times New Roman" w:cs="Times New Roman"/>
                <w:color w:val="auto"/>
                <w:sz w:val="22"/>
                <w:szCs w:val="24"/>
              </w:rPr>
              <w:t>The annual salary will depend on the candidate’s career and expertise</w:t>
            </w:r>
            <w:r>
              <w:rPr>
                <w:rFonts w:ascii="Times New Roman" w:hAnsi="Times New Roman" w:cs="Times New Roman"/>
                <w:color w:val="auto"/>
                <w:sz w:val="22"/>
                <w:szCs w:val="24"/>
              </w:rPr>
              <w:t>. Starting salaries will be in the range 49,000,000 ~ 95,000,000 Korean won per year.</w:t>
            </w:r>
          </w:p>
        </w:tc>
      </w:tr>
      <w:tr>
        <w:trPr>
          <w:trHeight w:val="3760" w:hRule="atLeast"/>
        </w:trPr>
        <w:tc>
          <w:tcPr>
            <w:tcW w:w="1872" w:type="dxa"/>
            <w:tcBorders>
              <w:top w:val="single" w:sz="2" w:space="0" w:color="000000"/>
              <w:left w:val="single" w:sz="12" w:space="0" w:color="auto"/>
              <w:bottom w:val="single" w:sz="12"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pPr>
              <w:pStyle w:val="a6"/>
              <w:ind w:left="318"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Enrollment in the four major Korean insurance schemes: </w:t>
            </w:r>
          </w:p>
          <w:p>
            <w:pPr>
              <w:pStyle w:val="a6"/>
              <w:ind w:left="602" w:hanging="283"/>
              <w:wordWrap/>
              <w:numPr>
                <w:ilvl w:val="0"/>
                <w:numId w:val="12"/>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Employment Insurance </w:t>
            </w:r>
          </w:p>
          <w:p>
            <w:pPr>
              <w:pStyle w:val="a6"/>
              <w:ind w:left="602" w:hanging="283"/>
              <w:wordWrap/>
              <w:numPr>
                <w:ilvl w:val="0"/>
                <w:numId w:val="12"/>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Industrial Accident Compensation Insurance </w:t>
            </w:r>
          </w:p>
          <w:p>
            <w:pPr>
              <w:pStyle w:val="a6"/>
              <w:ind w:left="602" w:hanging="283"/>
              <w:wordWrap/>
              <w:numPr>
                <w:ilvl w:val="0"/>
                <w:numId w:val="12"/>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Pension</w:t>
            </w:r>
          </w:p>
          <w:p>
            <w:pPr>
              <w:pStyle w:val="a6"/>
              <w:ind w:left="602" w:hanging="283"/>
              <w:wordWrap/>
              <w:numPr>
                <w:ilvl w:val="0"/>
                <w:numId w:val="12"/>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National </w:t>
            </w:r>
            <w:r>
              <w:rPr>
                <w:rFonts w:ascii="Times New Roman" w:hAnsi="Times New Roman" w:cs="Times New Roman"/>
                <w:color w:val="auto"/>
                <w:sz w:val="22"/>
                <w:szCs w:val="20"/>
                <w:shd w:val="clear" w:color="auto" w:fill="auto"/>
              </w:rPr>
              <w:t>Health Insurance.</w:t>
            </w:r>
          </w:p>
          <w:p>
            <w:pPr>
              <w:pStyle w:val="a6"/>
              <w:ind w:left="318" w:hanging="283"/>
              <w:wordWrap/>
              <w:numPr>
                <w:ilvl w:val="0"/>
                <w:numId w:val="13"/>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 xml:space="preserve">Enrollment in the KIAPS employee beneficial points system </w:t>
            </w:r>
          </w:p>
          <w:p>
            <w:pPr>
              <w:pStyle w:val="a6"/>
              <w:ind w:left="318" w:hanging="283"/>
              <w:wordWrap/>
              <w:numPr>
                <w:ilvl w:val="0"/>
                <w:numId w:val="13"/>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val="continue"/>
            <w:tcBorders>
              <w:top w:val="single" w:sz="3" w:space="0" w:color="000000"/>
              <w:left w:val="single" w:sz="4" w:space="0" w:color="000000"/>
              <w:bottom w:val="single" w:sz="12" w:space="0" w:color="auto"/>
              <w:right w:val="single" w:sz="12" w:space="0" w:color="auto"/>
            </w:tcBorders>
          </w:tcPr>
          <w:p>
            <w:pPr>
              <w:pStyle w:val="a6"/>
              <w:wordWrap/>
              <w:spacing w:line="240" w:lineRule="auto"/>
              <w:rPr>
                <w:color w:val="auto"/>
                <w:shd w:val="clear" w:color="auto" w:fill="auto"/>
              </w:rPr>
            </w:pPr>
          </w:p>
        </w:tc>
      </w:tr>
    </w:tbl>
    <w:p>
      <w:pPr>
        <w:pStyle w:val="a6"/>
        <w:ind w:left="426" w:right="873" w:hanging="293"/>
        <w:wordWrap/>
        <w:jc w:val="right"/>
        <w:spacing w:line="240" w:lineRule="auto"/>
        <w:rPr>
          <w:rFonts w:ascii="Times New Roman" w:hAnsi="Times New Roman" w:cs="Times New Roman"/>
          <w:szCs w:val="20"/>
          <w:shd w:val="clear" w:color="auto" w:fill="auto"/>
        </w:rPr>
      </w:pPr>
    </w:p>
    <w:tbl>
      <w:tblPr>
        <w:tblOverlap w:val="never"/>
        <w:tblW w:w="9583" w:type="dxa"/>
        <w:tblInd w:w="102" w:type="dxa"/>
        <w:tblLook w:val="0000" w:firstRow="0" w:lastRow="0" w:firstColumn="0" w:lastColumn="0" w:noHBand="0" w:noVBand="0"/>
        <w:shd w:val="clear" w:color="auto" w:fill="D9D9D9"/>
        <w:tblLayout w:type="fixed"/>
        <w:tblCellMar>
          <w:top w:w="28" w:type="dxa"/>
          <w:left w:w="102" w:type="dxa"/>
          <w:bottom w:w="28" w:type="dxa"/>
          <w:right w:w="102" w:type="dxa"/>
        </w:tblCellMar>
      </w:tblPr>
      <w:tblGrid>
        <w:gridCol w:w="9583"/>
      </w:tblGrid>
      <w:tr>
        <w:trPr>
          <w:trHeight w:val="1094" w:hRule="atLeast"/>
        </w:trPr>
        <w:tc>
          <w:tcPr>
            <w:tcW w:w="9583" w:type="dxa"/>
            <w:shd w:val="clear" w:color="auto" w:fill="D9D9D9"/>
            <w:vAlign w:val="center"/>
          </w:tcPr>
          <w:p>
            <w:pPr>
              <w:pStyle w:val="a6"/>
              <w:ind w:right="100" w:firstLineChars="50" w:firstLine="100"/>
              <w:wordWrap/>
              <w:spacing w:before="240" w:line="240" w:lineRule="auto"/>
              <w:rPr>
                <w:rFonts w:ascii="Times New Roman" w:eastAsiaTheme="minorEastAsia" w:hAnsi="Times New Roman" w:cs="Times New Roman"/>
                <w:b/>
                <w:color w:val="FF0000"/>
                <w:shd w:val="clear" w:color="auto" w:fill="auto"/>
              </w:rPr>
            </w:pPr>
            <w:r>
              <w:rPr>
                <w:rFonts w:ascii="Times New Roman" w:eastAsiaTheme="minorEastAsia" w:hAnsi="Times New Roman" w:cs="Times New Roman"/>
                <w:b/>
                <w:color w:val="FF0000"/>
                <w:shd w:val="clear" w:color="auto" w:fill="auto"/>
              </w:rPr>
              <w:t xml:space="preserve">Grounds for Disqualification </w:t>
            </w:r>
          </w:p>
          <w:p>
            <w:pPr>
              <w:pStyle w:val="a6"/>
              <w:ind w:right="100"/>
              <w:wordWrap/>
              <w:numPr>
                <w:ilvl w:val="0"/>
                <w:numId w:val="14"/>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Disqualification according to</w:t>
            </w:r>
            <w:r>
              <w:rPr>
                <w:rFonts w:ascii="Times New Roman" w:eastAsia="HancomEQN" w:hAnsi="Times New Roman" w:cs="Times New Roman"/>
                <w:color w:val="FF0000"/>
                <w:shd w:val="clear" w:color="auto" w:fill="auto"/>
              </w:rPr>
              <w:t xml:space="preserve"> any subparagraph of Article 33 of Korea’s State Public Officials Act, or according to KIAPS regulations.</w:t>
            </w:r>
          </w:p>
          <w:p>
            <w:pPr>
              <w:pStyle w:val="a6"/>
              <w:ind w:right="100"/>
              <w:wordWrap/>
              <w:numPr>
                <w:ilvl w:val="0"/>
                <w:numId w:val="14"/>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Persons whose civil rights have been suspended or deprived by law.</w:t>
            </w:r>
          </w:p>
          <w:p>
            <w:pPr>
              <w:pStyle w:val="a6"/>
              <w:ind w:right="100"/>
              <w:wordWrap/>
              <w:numPr>
                <w:ilvl w:val="0"/>
                <w:numId w:val="14"/>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Evasion of Korean military service. (Male Korean nationals only.)</w:t>
            </w:r>
          </w:p>
          <w:p>
            <w:pPr>
              <w:pStyle w:val="a6"/>
              <w:ind w:right="100"/>
              <w:wordWrap/>
              <w:numPr>
                <w:ilvl w:val="0"/>
                <w:numId w:val="14"/>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Failure to submit</w:t>
            </w:r>
            <w:r>
              <w:rPr>
                <w:rFonts w:ascii="Times New Roman" w:eastAsia="HancomEQN" w:hAnsi="Times New Roman" w:cs="Times New Roman"/>
                <w:color w:val="FF0000"/>
                <w:shd w:val="clear" w:color="auto" w:fill="auto"/>
              </w:rPr>
              <w:t xml:space="preserve"> the required documents.</w:t>
            </w:r>
          </w:p>
          <w:p>
            <w:pPr>
              <w:pStyle w:val="a6"/>
              <w:ind w:right="100"/>
              <w:wordWrap/>
              <w:numPr>
                <w:ilvl w:val="0"/>
                <w:numId w:val="14"/>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Submission of false information.</w:t>
            </w:r>
          </w:p>
          <w:p>
            <w:pPr>
              <w:pStyle w:val="a6"/>
              <w:ind w:right="100"/>
              <w:wordWrap/>
              <w:numPr>
                <w:ilvl w:val="0"/>
                <w:numId w:val="14"/>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A person who has been found to have been employed by another Korean public institution in an illegal manner and has been cancelled or dismissed from employment, and five years have not elapsed from </w:t>
            </w:r>
            <w:r>
              <w:rPr>
                <w:rFonts w:ascii="Times New Roman" w:eastAsia="HancomEQN" w:hAnsi="Times New Roman" w:cs="Times New Roman"/>
                <w:color w:val="FF0000"/>
                <w:shd w:val="clear" w:color="auto" w:fill="auto"/>
              </w:rPr>
              <w:t>the date of disposition</w:t>
            </w:r>
          </w:p>
          <w:p>
            <w:pPr>
              <w:pStyle w:val="a6"/>
              <w:ind w:leftChars="106" w:left="226" w:right="100" w:hangingChars="70" w:hanging="14"/>
              <w:wordWrap/>
              <w:spacing w:before="240" w:line="240" w:lineRule="auto"/>
              <w:rPr>
                <w:rFonts w:ascii="Times New Roman" w:eastAsia="HancomEQN" w:hAnsi="Times New Roman" w:cs="Times New Roman"/>
                <w:color w:val="FF0000"/>
                <w:sz w:val="2"/>
                <w:shd w:val="clear" w:color="auto" w:fill="auto"/>
              </w:rPr>
            </w:pPr>
          </w:p>
        </w:tc>
      </w:tr>
    </w:tbl>
    <w:p>
      <w:pPr>
        <w:pStyle w:val="a6"/>
        <w:wordWrap/>
        <w:spacing w:line="240" w:lineRule="auto"/>
        <w:rPr>
          <w:rFonts w:ascii="Times New Roman" w:eastAsia="HY헤드라인M" w:hAnsi="Times New Roman" w:cs="Times New Roman"/>
          <w:b/>
          <w:szCs w:val="20"/>
          <w:shd w:val="clear" w:color="auto" w:fill="auto"/>
        </w:rPr>
      </w:pPr>
      <w:r>
        <w:rPr>
          <w:rFonts w:ascii="Times New Roman" w:eastAsia="HY헤드라인M" w:hAnsi="Times New Roman" w:cs="Times New Roman"/>
          <w:b/>
          <w:szCs w:val="20"/>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Ⅲ</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Application Documents</w:t>
            </w:r>
          </w:p>
        </w:tc>
      </w:tr>
    </w:tbl>
    <w:p>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5524"/>
        <w:gridCol w:w="2130"/>
      </w:tblGrid>
      <w:tr>
        <w:trPr>
          <w:tblHeader/>
          <w:trHeight w:val="100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Remarks</w:t>
            </w:r>
          </w:p>
        </w:tc>
      </w:tr>
      <w:tr>
        <w:trPr>
          <w:trHeight w:val="4465" w:hRule="atLeast"/>
        </w:trPr>
        <w:tc>
          <w:tcPr>
            <w:tcW w:w="1872" w:type="dxa"/>
            <w:tcBorders>
              <w:top w:val="double" w:sz="4" w:space="0" w:color="auto"/>
              <w:left w:val="single" w:sz="12" w:space="0" w:color="auto"/>
              <w:bottom w:val="single" w:sz="2" w:space="0" w:color="000000"/>
              <w:right w:val="single" w:sz="2" w:space="0" w:color="000000"/>
            </w:tcBorders>
            <w:shd w:val="clear" w:color="auto" w:fill="F2F2F2"/>
            <w:vAlign w:val="center"/>
          </w:tcPr>
          <w:p>
            <w:pPr>
              <w:pStyle w:val="a6"/>
              <w:wordWrap/>
              <w:jc w:val="center"/>
              <w:spacing w:line="240" w:lineRule="auto"/>
              <w:rPr>
                <w:rFonts w:ascii="Times New Roman" w:eastAsia="HancomEQN" w:hAnsi="Times New Roman" w:cs="Times New Roman"/>
                <w:b/>
                <w:sz w:val="24"/>
                <w:szCs w:val="20"/>
                <w:shd w:val="clear" w:color="auto" w:fill="auto"/>
              </w:rPr>
            </w:pPr>
          </w:p>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Required Documents</w:t>
            </w:r>
          </w:p>
        </w:tc>
        <w:tc>
          <w:tcPr>
            <w:tcW w:w="5524" w:type="dxa"/>
            <w:tcBorders>
              <w:top w:val="double" w:sz="4" w:space="0" w:color="auto"/>
              <w:left w:val="single" w:sz="2" w:space="0" w:color="000000"/>
              <w:bottom w:val="single" w:sz="2" w:space="0" w:color="000000"/>
              <w:right w:val="single" w:sz="2" w:space="0" w:color="000000"/>
            </w:tcBorders>
            <w:vAlign w:val="center"/>
          </w:tcPr>
          <w:p>
            <w:pPr>
              <w:pStyle w:val="a6"/>
              <w:ind w:left="180" w:hanging="180"/>
              <w:wordWrap/>
              <w:jc w:val="left"/>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Required documents for the initial application.</w:t>
            </w:r>
          </w:p>
          <w:p>
            <w:pPr>
              <w:pStyle w:val="a6"/>
              <w:wordWrap/>
              <w:jc w:val="left"/>
              <w:numPr>
                <w:ilvl w:val="0"/>
                <w:numId w:val="15"/>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hint="eastAsia"/>
                <w:b/>
                <w:color w:val="auto"/>
                <w:sz w:val="24"/>
                <w:szCs w:val="20"/>
                <w:u w:val="single" w:color="auto"/>
                <w:shd w:val="clear" w:color="auto" w:fill="auto"/>
              </w:rPr>
              <w:t>M</w:t>
            </w:r>
            <w:r>
              <w:rPr>
                <w:rFonts w:ascii="Times New Roman" w:hAnsi="Times New Roman" w:cs="Times New Roman"/>
                <w:b/>
                <w:color w:val="auto"/>
                <w:sz w:val="24"/>
                <w:szCs w:val="20"/>
                <w:u w:val="single" w:color="auto"/>
                <w:shd w:val="clear" w:color="auto" w:fill="auto"/>
              </w:rPr>
              <w:t>andatory Submission</w:t>
            </w:r>
          </w:p>
          <w:p>
            <w:pPr>
              <w:pStyle w:val="a6"/>
              <w:ind w:left="468" w:hanging="425"/>
              <w:wordWrap/>
              <w:numPr>
                <w:ilvl w:val="0"/>
                <w:numId w:val="16"/>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rPr>
              <w:t xml:space="preserve">Application </w:t>
            </w:r>
          </w:p>
          <w:p>
            <w:pPr>
              <w:pStyle w:val="a6"/>
              <w:ind w:left="468"/>
              <w:wordWrap/>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2"/>
                <w:szCs w:val="20"/>
                <w:shd w:val="clear" w:color="auto" w:fill="auto"/>
              </w:rPr>
              <w:t>(KIAPS official form, Attached file no. 3. is preferred)</w:t>
            </w:r>
          </w:p>
          <w:p>
            <w:pPr>
              <w:pStyle w:val="a6"/>
              <w:ind w:left="468" w:hanging="425"/>
              <w:wordWrap/>
              <w:numPr>
                <w:ilvl w:val="0"/>
                <w:numId w:val="16"/>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spacing w:val="-4"/>
              </w:rPr>
              <w:t>Consent to Collection and Use of Personal Information (Attached file no. 4.)</w:t>
            </w:r>
          </w:p>
          <w:p>
            <w:pPr>
              <w:pStyle w:val="a6"/>
              <w:wordWrap/>
              <w:jc w:val="left"/>
              <w:numPr>
                <w:ilvl w:val="0"/>
                <w:numId w:val="15"/>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b/>
                <w:color w:val="auto"/>
                <w:sz w:val="24"/>
                <w:szCs w:val="20"/>
                <w:u w:val="single" w:color="auto"/>
                <w:shd w:val="clear" w:color="auto" w:fill="auto"/>
              </w:rPr>
              <w:t xml:space="preserve">If applicable, </w:t>
            </w:r>
          </w:p>
          <w:p>
            <w:pPr>
              <w:pStyle w:val="a6"/>
              <w:ind w:left="468" w:hanging="425"/>
              <w:wordWrap/>
              <w:jc w:val="left"/>
              <w:numPr>
                <w:ilvl w:val="0"/>
                <w:numId w:val="17"/>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 xml:space="preserve">Curriculum Vitae, including publication list </w:t>
            </w:r>
          </w:p>
          <w:p>
            <w:pPr>
              <w:pStyle w:val="a6"/>
              <w:ind w:left="468" w:hanging="425"/>
              <w:wordWrap/>
              <w:jc w:val="left"/>
              <w:numPr>
                <w:ilvl w:val="0"/>
                <w:numId w:val="17"/>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Research Statement</w:t>
            </w:r>
            <w:r>
              <w:rPr>
                <w:rFonts w:ascii="Times New Roman" w:hAnsi="Times New Roman" w:cs="Times New Roman" w:hint="eastAsia"/>
                <w:color w:val="auto"/>
                <w:sz w:val="24"/>
                <w:szCs w:val="20"/>
                <w:shd w:val="clear" w:color="auto" w:fill="auto"/>
              </w:rPr>
              <w:t xml:space="preserve"> </w:t>
            </w:r>
            <w:r>
              <w:rPr>
                <w:rFonts w:ascii="Times New Roman" w:hAnsi="Times New Roman" w:cs="Times New Roman"/>
                <w:color w:val="auto"/>
                <w:sz w:val="24"/>
                <w:szCs w:val="20"/>
                <w:shd w:val="clear" w:color="auto" w:fill="auto"/>
              </w:rPr>
              <w:t>&amp; a Copy of Dissertation</w:t>
            </w:r>
          </w:p>
          <w:p>
            <w:pPr>
              <w:pStyle w:val="a6"/>
              <w:ind w:left="328" w:hanging="283"/>
              <w:wordWrap/>
              <w:jc w:val="left"/>
              <w:spacing w:before="240"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Required documents prior to interview.</w:t>
            </w:r>
          </w:p>
          <w:p>
            <w:pPr>
              <w:pStyle w:val="afff"/>
              <w:ind w:leftChars="0" w:left="468" w:hanging="425"/>
              <w:autoSpaceDE/>
              <w:autoSpaceDN/>
              <w:widowControl/>
              <w:wordWrap/>
              <w:numPr>
                <w:ilvl w:val="0"/>
                <w:numId w:val="18"/>
              </w:numPr>
              <w:spacing w:after="0" w:line="240" w:lineRule="auto"/>
              <w:rPr>
                <w:rFonts w:ascii="Times New Roman" w:hAnsi="Times New Roman" w:cs="Times New Roman"/>
                <w:color w:val="auto"/>
                <w:sz w:val="24"/>
                <w:szCs w:val="20"/>
              </w:rPr>
            </w:pPr>
            <w:r>
              <w:rPr>
                <w:rFonts w:ascii="Times New Roman" w:hAnsi="Times New Roman" w:cs="Times New Roman"/>
                <w:color w:val="auto"/>
                <w:sz w:val="24"/>
                <w:szCs w:val="20"/>
              </w:rPr>
              <w:t>Copies of academic certificates/d</w:t>
            </w:r>
            <w:r>
              <w:rPr>
                <w:rFonts w:ascii="Times New Roman" w:hAnsi="Times New Roman" w:cs="Times New Roman"/>
                <w:color w:val="auto"/>
                <w:sz w:val="24"/>
                <w:szCs w:val="20"/>
              </w:rPr>
              <w:t>iplomas.</w:t>
            </w:r>
          </w:p>
          <w:p>
            <w:pPr>
              <w:pStyle w:val="afff"/>
              <w:ind w:leftChars="0" w:left="468" w:hanging="425"/>
              <w:autoSpaceDE/>
              <w:autoSpaceDN/>
              <w:widowControl/>
              <w:wordWrap/>
              <w:numPr>
                <w:ilvl w:val="0"/>
                <w:numId w:val="18"/>
              </w:numPr>
              <w:spacing w:after="0" w:line="240" w:lineRule="auto"/>
              <w:rPr>
                <w:rFonts w:ascii="Times New Roman" w:hAnsi="Times New Roman" w:cs="Times New Roman"/>
                <w:color w:val="auto"/>
                <w:w w:val="90"/>
                <w:sz w:val="24"/>
                <w:szCs w:val="20"/>
              </w:rPr>
            </w:pPr>
            <w:r>
              <w:rPr>
                <w:rFonts w:ascii="Times New Roman" w:hAnsi="Times New Roman" w:cs="Times New Roman"/>
                <w:color w:val="auto"/>
                <w:w w:val="90"/>
                <w:sz w:val="24"/>
                <w:szCs w:val="20"/>
              </w:rPr>
              <w:t>Copies of documents proving previous employment</w:t>
            </w:r>
          </w:p>
        </w:tc>
        <w:tc>
          <w:tcPr>
            <w:tcW w:w="2130" w:type="dxa"/>
            <w:tcBorders>
              <w:top w:val="double" w:sz="4" w:space="0" w:color="auto"/>
              <w:left w:val="single" w:sz="2" w:space="0" w:color="000000"/>
              <w:bottom w:val="single" w:sz="2" w:space="0" w:color="000000"/>
              <w:right w:val="single" w:sz="12" w:space="0" w:color="auto"/>
            </w:tcBorders>
            <w:vAlign w:val="center"/>
          </w:tcPr>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hAnsi="Times New Roman" w:cs="Times New Roman"/>
                <w:color w:val="FF0000"/>
                <w:szCs w:val="16"/>
                <w:shd w:val="clear" w:color="auto" w:fill="auto"/>
                <w:spacing w:val="-8"/>
              </w:rPr>
              <w:t xml:space="preserve">Note that KIAPS follows </w:t>
            </w:r>
            <w:r>
              <w:rPr>
                <w:rFonts w:ascii="Times New Roman" w:eastAsia="HancomEQN" w:hAnsi="Times New Roman" w:cs="Times New Roman"/>
                <w:color w:val="FF0000"/>
                <w:w w:val="90"/>
                <w:szCs w:val="16"/>
                <w:shd w:val="clear" w:color="auto" w:fill="auto"/>
                <w:spacing w:val="-12"/>
              </w:rPr>
              <w:t xml:space="preserve">the Korean blind recruitment </w:t>
            </w:r>
            <w:r>
              <w:rPr>
                <w:rFonts w:ascii="Times New Roman" w:eastAsia="HancomEQN" w:hAnsi="Times New Roman" w:cs="Times New Roman"/>
                <w:color w:val="FF0000"/>
                <w:szCs w:val="16"/>
                <w:shd w:val="clear" w:color="auto" w:fill="auto"/>
                <w:spacing w:val="-8"/>
              </w:rPr>
              <w:t xml:space="preserve">procedure under the </w:t>
            </w:r>
            <w:r>
              <w:rPr>
                <w:rFonts w:ascii="Times New Roman" w:eastAsia="바탕" w:hAnsi="Times New Roman" w:cs="Times New Roman"/>
                <w:color w:val="FF0000"/>
                <w:szCs w:val="16"/>
                <w:shd w:val="clear" w:color="auto" w:fill="auto"/>
                <w:spacing w:val="-8"/>
              </w:rPr>
              <w:t>”</w:t>
            </w:r>
            <w:r>
              <w:rPr>
                <w:rFonts w:ascii="Times New Roman" w:eastAsia="HancomEQN" w:hAnsi="Times New Roman" w:cs="Times New Roman"/>
                <w:color w:val="FF0000"/>
                <w:szCs w:val="16"/>
                <w:shd w:val="clear" w:color="auto" w:fill="auto"/>
                <w:spacing w:val="-8"/>
              </w:rPr>
              <w:t>Fair Hiring</w:t>
            </w:r>
            <w:r>
              <w:rPr>
                <w:rFonts w:ascii="Times New Roman" w:eastAsia="HancomEQN" w:hAnsi="Times New Roman" w:cs="Times New Roman"/>
                <w:color w:val="FF0000"/>
                <w:szCs w:val="16"/>
                <w:shd w:val="clear" w:color="auto" w:fill="auto"/>
              </w:rPr>
              <w:t xml:space="preserve"> Practice Act”</w:t>
            </w:r>
            <w:r>
              <w:rPr>
                <w:rFonts w:ascii="Times New Roman" w:eastAsia="바탕" w:hAnsi="Times New Roman" w:cs="Times New Roman"/>
                <w:color w:val="FF0000"/>
                <w:szCs w:val="16"/>
                <w:shd w:val="clear" w:color="auto" w:fill="auto"/>
              </w:rPr>
              <w:t>, which asks to avoid collecting following information;</w:t>
            </w:r>
          </w:p>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eastAsia="바탕" w:hAnsi="Times New Roman" w:cs="Times New Roman"/>
                <w:color w:val="FF0000"/>
                <w:szCs w:val="16"/>
                <w:shd w:val="clear" w:color="auto" w:fill="auto"/>
              </w:rPr>
              <w:t xml:space="preserve">candidate’s </w:t>
            </w:r>
            <w:r>
              <w:rPr>
                <w:rFonts w:ascii="Times New Roman" w:eastAsia="바탕" w:hAnsi="Times New Roman" w:cs="Times New Roman"/>
                <w:color w:val="FF0000"/>
                <w:szCs w:val="16"/>
                <w:shd w:val="clear" w:color="auto" w:fill="auto"/>
              </w:rPr>
              <w:t>age, names of universities enrolled in, names of former university advisors, or family relationships.</w:t>
            </w:r>
          </w:p>
          <w:p>
            <w:pPr>
              <w:pStyle w:val="a6"/>
              <w:ind w:right="26"/>
              <w:wordWrap/>
              <w:spacing w:line="240" w:lineRule="auto"/>
              <w:rPr>
                <w:rFonts w:ascii="Times New Roman" w:eastAsia="HancomEQN" w:hAnsi="Times New Roman" w:cs="Times New Roman"/>
                <w:color w:val="FF0000"/>
                <w:szCs w:val="16"/>
                <w:shd w:val="clear" w:color="auto" w:fill="auto"/>
              </w:rPr>
            </w:pPr>
          </w:p>
          <w:p>
            <w:pPr>
              <w:pStyle w:val="a6"/>
              <w:ind w:right="26"/>
              <w:wordWrap/>
              <w:spacing w:line="240" w:lineRule="auto"/>
              <w:rPr>
                <w:rFonts w:ascii="Times New Roman" w:eastAsia="HancomEQN" w:hAnsi="Times New Roman" w:cs="Times New Roman"/>
                <w:color w:val="auto"/>
                <w:sz w:val="16"/>
                <w:szCs w:val="16"/>
                <w:shd w:val="clear" w:color="auto" w:fill="auto"/>
              </w:rPr>
            </w:pPr>
            <w:r>
              <w:rPr>
                <w:rFonts w:ascii="Times New Roman" w:eastAsia="HancomEQN" w:hAnsi="Times New Roman" w:cs="Times New Roman"/>
                <w:color w:val="FF0000"/>
                <w:szCs w:val="16"/>
                <w:shd w:val="clear" w:color="auto" w:fill="auto"/>
              </w:rPr>
              <w:t>Please do not attach a photograph of yourself to the application.</w:t>
            </w:r>
          </w:p>
        </w:tc>
      </w:tr>
      <w:tr>
        <w:trPr>
          <w:trHeight w:val="1971"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Submission Method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pPr>
              <w:pStyle w:val="a6"/>
              <w:ind w:left="180" w:hanging="180"/>
              <w:wordWrap/>
              <w:jc w:val="center"/>
              <w:spacing w:line="276" w:lineRule="auto"/>
              <w:rPr>
                <w:rFonts w:ascii="Times New Roman" w:hAnsi="Times New Roman" w:cs="Times New Roman"/>
                <w:sz w:val="24"/>
                <w:szCs w:val="20"/>
                <w:shd w:val="clear" w:color="auto" w:fill="auto"/>
              </w:rPr>
            </w:pPr>
            <w:r>
              <w:fldChar w:fldCharType="begin"/>
            </w:r>
            <w:r>
              <w:instrText xml:space="preserve"> HYPERLINK "mailto:recruit@kiaps.org" </w:instrText>
            </w:r>
            <w:r>
              <w:fldChar w:fldCharType="separate"/>
            </w:r>
            <w:r>
              <w:rPr>
                <w:rStyle w:val="afff0"/>
                <w:rFonts w:ascii="Times New Roman" w:hAnsi="Times New Roman" w:cs="Times New Roman"/>
                <w:sz w:val="24"/>
                <w:szCs w:val="20"/>
                <w:shd w:val="clear" w:color="auto" w:fill="auto"/>
              </w:rPr>
              <w:t>recruit@kiaps.org</w:t>
            </w:r>
            <w:r>
              <w:fldChar w:fldCharType="end"/>
            </w:r>
            <w:r>
              <w:rPr>
                <w:rFonts w:ascii="Times New Roman" w:hAnsi="Times New Roman" w:cs="Times New Roman"/>
                <w:sz w:val="24"/>
                <w:szCs w:val="20"/>
                <w:shd w:val="clear" w:color="auto" w:fill="auto"/>
              </w:rPr>
              <w:t xml:space="preserve">,  </w:t>
            </w:r>
          </w:p>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color w:val="auto"/>
                <w:sz w:val="24"/>
                <w:szCs w:val="20"/>
                <w:shd w:val="clear" w:color="auto" w:fill="auto"/>
              </w:rPr>
              <w:t>with the subject</w:t>
            </w:r>
          </w:p>
          <w:p>
            <w:pPr>
              <w:pStyle w:val="a6"/>
              <w:ind w:left="180" w:hanging="180"/>
              <w:wordWrap/>
              <w:jc w:val="center"/>
              <w:spacing w:line="276"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"Application for FIELD_TITLE”.</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r>
        <w:trPr>
          <w:trHeight w:val="1253"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Application Period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b/>
                <w:color w:val="auto"/>
                <w:sz w:val="24"/>
                <w:szCs w:val="20"/>
              </w:rPr>
            </w:pPr>
            <w:r>
              <w:rPr>
                <w:rFonts w:ascii="Times New Roman" w:hAnsi="Times New Roman" w:cs="Times New Roman"/>
                <w:b/>
                <w:color w:val="auto"/>
                <w:sz w:val="24"/>
                <w:szCs w:val="20"/>
              </w:rPr>
              <w:t xml:space="preserve">October </w:t>
            </w:r>
            <w:r>
              <w:rPr>
                <w:lang w:eastAsia="ko-KR"/>
                <w:rFonts w:ascii="Times New Roman" w:hAnsi="Times New Roman" w:cs="Times New Roman"/>
                <w:b/>
                <w:color w:val="auto"/>
                <w:sz w:val="24"/>
                <w:szCs w:val="20"/>
                <w:rtl w:val="off"/>
              </w:rPr>
              <w:t>25</w:t>
            </w:r>
            <w:r>
              <w:rPr>
                <w:rFonts w:ascii="Times New Roman" w:hAnsi="Times New Roman" w:cs="Times New Roman"/>
                <w:b/>
                <w:color w:val="auto"/>
                <w:sz w:val="24"/>
                <w:szCs w:val="20"/>
              </w:rPr>
              <w:t xml:space="preserve">, 2023 ~ December 29, 2023 </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color w:val="FF0000"/>
                <w:sz w:val="24"/>
                <w:szCs w:val="20"/>
                <w:shd w:val="clear" w:color="auto" w:fill="auto"/>
              </w:rPr>
            </w:pPr>
          </w:p>
        </w:tc>
      </w:tr>
      <w:tr>
        <w:trPr>
          <w:trHeight w:val="1336" w:hRule="atLeast"/>
        </w:trPr>
        <w:tc>
          <w:tcPr>
            <w:tcW w:w="1872" w:type="dxa"/>
            <w:tcBorders>
              <w:top w:val="single" w:sz="2" w:space="0" w:color="000000"/>
              <w:left w:val="single" w:sz="12" w:space="0" w:color="auto"/>
              <w:bottom w:val="single" w:sz="12" w:space="0" w:color="auto"/>
              <w:right w:val="single" w:sz="2" w:space="0" w:color="000000"/>
            </w:tcBorders>
            <w:shd w:val="clear" w:color="auto" w:fill="F2F2F2"/>
            <w:vAlign w:val="center"/>
          </w:tcPr>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Inquiries</w:t>
            </w:r>
          </w:p>
        </w:tc>
        <w:tc>
          <w:tcPr>
            <w:tcW w:w="5524" w:type="dxa"/>
            <w:tcBorders>
              <w:top w:val="single" w:sz="2" w:space="0" w:color="000000"/>
              <w:left w:val="single" w:sz="2" w:space="0" w:color="000000"/>
              <w:bottom w:val="single" w:sz="12" w:space="0" w:color="auto"/>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spacing w:val="-7"/>
              </w:rPr>
            </w:pPr>
            <w:r>
              <w:rPr>
                <w:rFonts w:ascii="Times New Roman" w:hAnsi="Times New Roman" w:cs="Times New Roman"/>
                <w:sz w:val="24"/>
                <w:szCs w:val="20"/>
                <w:shd w:val="clear" w:color="auto" w:fill="auto"/>
                <w:spacing w:val="-7"/>
              </w:rPr>
              <w:t>Recruitment office</w:t>
            </w:r>
          </w:p>
          <w:p>
            <w:pPr>
              <w:pStyle w:val="a6"/>
              <w:ind w:left="180" w:hanging="180"/>
              <w:wordWrap/>
              <w:jc w:val="center"/>
              <w:spacing w:line="276" w:lineRule="auto"/>
              <w:rPr>
                <w:rFonts w:ascii="Times New Roman" w:hAnsi="Times New Roman" w:cs="Times New Roman"/>
                <w:sz w:val="24"/>
                <w:szCs w:val="20"/>
                <w:shd w:val="clear" w:color="auto" w:fill="auto"/>
                <w:spacing w:val="-8"/>
              </w:rPr>
            </w:pPr>
            <w:r>
              <w:rPr>
                <w:rFonts w:ascii="Times New Roman" w:hAnsi="Times New Roman" w:cs="Times New Roman"/>
                <w:sz w:val="24"/>
                <w:szCs w:val="20"/>
                <w:shd w:val="clear" w:color="auto" w:fill="auto"/>
                <w:spacing w:val="-7"/>
              </w:rPr>
              <w:t>(E-Mail)</w:t>
            </w:r>
            <w:r>
              <w:rPr>
                <w:rFonts w:ascii="Times New Roman" w:hAnsi="Times New Roman" w:cs="Times New Roman"/>
                <w:sz w:val="24"/>
                <w:szCs w:val="20"/>
                <w:shd w:val="clear" w:color="auto" w:fill="auto"/>
                <w:spacing w:val="-8"/>
              </w:rPr>
              <w:t xml:space="preserve"> </w:t>
            </w:r>
            <w:r>
              <w:fldChar w:fldCharType="begin"/>
            </w:r>
            <w:r>
              <w:instrText xml:space="preserve"> HYPERLINK "mailto: recruit@kiaps.org/" </w:instrText>
            </w:r>
            <w:r>
              <w:fldChar w:fldCharType="separate"/>
            </w:r>
            <w:r>
              <w:rPr>
                <w:rStyle w:val="afff0"/>
              </w:rPr>
              <w:t xml:space="preserve"> </w:t>
            </w:r>
            <w:r>
              <w:rPr>
                <w:rStyle w:val="afff0"/>
                <w:rFonts w:ascii="Times New Roman" w:hAnsi="Times New Roman" w:cs="Times New Roman"/>
                <w:sz w:val="24"/>
                <w:szCs w:val="20"/>
                <w:shd w:val="clear" w:color="auto" w:fill="auto"/>
                <w:spacing w:val="-8"/>
              </w:rPr>
              <w:t>recruit@kiaps.org/</w:t>
            </w:r>
            <w:r>
              <w:fldChar w:fldCharType="end"/>
            </w:r>
            <w:r>
              <w:rPr>
                <w:rFonts w:ascii="Times New Roman" w:hAnsi="Times New Roman" w:cs="Times New Roman"/>
                <w:sz w:val="24"/>
                <w:szCs w:val="20"/>
                <w:shd w:val="clear" w:color="auto" w:fill="auto"/>
                <w:spacing w:val="-8"/>
              </w:rPr>
              <w:t>(Call) +82-2-6480-632</w:t>
            </w:r>
            <w:r>
              <w:rPr>
                <w:rFonts w:ascii="Times New Roman" w:hAnsi="Times New Roman" w:cs="Times New Roman"/>
                <w:sz w:val="24"/>
                <w:szCs w:val="20"/>
                <w:shd w:val="clear" w:color="auto" w:fill="auto"/>
                <w:spacing w:val="-8"/>
              </w:rPr>
              <w:t>1</w:t>
            </w:r>
          </w:p>
        </w:tc>
        <w:tc>
          <w:tcPr>
            <w:tcW w:w="2130" w:type="dxa"/>
            <w:tcBorders>
              <w:top w:val="single" w:sz="2" w:space="0" w:color="000000"/>
              <w:left w:val="single" w:sz="2" w:space="0" w:color="000000"/>
              <w:bottom w:val="single" w:sz="12" w:space="0" w:color="auto"/>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bl>
    <w:p>
      <w:pPr>
        <w:pStyle w:val="a6"/>
        <w:wordWrap/>
        <w:spacing w:line="240" w:lineRule="auto"/>
        <w:rPr>
          <w:rFonts w:ascii="HCI Poppy" w:eastAsiaTheme="minorEastAsia"/>
          <w:sz w:val="28"/>
          <w:shd w:val="clear" w:color="auto" w:fill="auto"/>
        </w:rPr>
      </w:pPr>
    </w:p>
    <w:p>
      <w:pPr>
        <w:pStyle w:val="a6"/>
        <w:wordWrap/>
        <w:spacing w:line="240" w:lineRule="auto"/>
        <w:rPr>
          <w:rFonts w:ascii="HCI Poppy" w:eastAsiaTheme="minorEastAsia"/>
          <w:sz w:val="28"/>
          <w:shd w:val="clear" w:color="auto" w:fill="auto"/>
        </w:rPr>
      </w:pPr>
      <w:r>
        <w:rPr>
          <w:rFonts w:ascii="HCI Poppy" w:eastAsiaTheme="minorEastAsia"/>
          <w:sz w:val="28"/>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Ⅳ</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Recruitment Schedule</w:t>
            </w:r>
          </w:p>
        </w:tc>
      </w:tr>
    </w:tbl>
    <w:p>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4"/>
        <w:gridCol w:w="1012"/>
        <w:gridCol w:w="6697"/>
      </w:tblGrid>
      <w:tr>
        <w:trPr>
          <w:tblHeader/>
          <w:trHeight w:val="987" w:hRule="atLeast"/>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Remarks</w:t>
            </w:r>
          </w:p>
        </w:tc>
      </w:tr>
      <w:tr>
        <w:trPr>
          <w:trHeight w:val="1554" w:hRule="atLeast"/>
        </w:trPr>
        <w:tc>
          <w:tcPr>
            <w:tcW w:w="1874" w:type="dxa"/>
            <w:tcBorders>
              <w:top w:val="double" w:sz="4" w:space="0" w:color="auto"/>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1</w:t>
            </w:r>
            <w:r>
              <w:rPr>
                <w:rFonts w:ascii="Times New Roman" w:hAnsi="Times New Roman" w:cs="Times New Roman"/>
                <w:sz w:val="24"/>
                <w:szCs w:val="24"/>
                <w:shd w:val="clear" w:color="auto" w:fill="auto"/>
                <w:vertAlign w:val="superscript"/>
              </w:rPr>
              <w:t>st</w:t>
            </w:r>
            <w:r>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Application can be written in Korean or English. </w:t>
            </w:r>
          </w:p>
        </w:tc>
      </w:tr>
      <w:tr>
        <w:trPr>
          <w:trHeight w:val="268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2</w:t>
            </w:r>
            <w:r>
              <w:rPr>
                <w:rFonts w:ascii="Times New Roman" w:hAnsi="Times New Roman" w:cs="Times New Roman"/>
                <w:sz w:val="24"/>
                <w:szCs w:val="24"/>
                <w:shd w:val="clear" w:color="auto" w:fill="auto"/>
                <w:vertAlign w:val="superscript"/>
              </w:rPr>
              <w:t>nd</w:t>
            </w:r>
            <w:r>
              <w:rPr>
                <w:rFonts w:ascii="Times New Roman" w:hAnsi="Times New Roman" w:cs="Times New Roman"/>
                <w:sz w:val="24"/>
                <w:szCs w:val="24"/>
                <w:shd w:val="clear" w:color="auto" w:fill="auto"/>
              </w:rPr>
              <w:t xml:space="preserve"> stage (Interviews)</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ind w:leftChars="11" w:left="168" w:hanging="146"/>
              <w:wordWrap/>
              <w:numPr>
                <w:ilvl w:val="0"/>
                <w:numId w:val="19"/>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spacing w:val="-1"/>
              </w:rPr>
              <w:t xml:space="preserve"> </w:t>
            </w:r>
            <w:r>
              <w:rPr>
                <w:rFonts w:ascii="Times New Roman" w:hAnsi="Times New Roman" w:cs="Times New Roman" w:hint="eastAsia"/>
                <w:color w:val="auto"/>
                <w:sz w:val="24"/>
                <w:szCs w:val="24"/>
                <w:shd w:val="clear" w:color="auto" w:fill="auto"/>
              </w:rPr>
              <w:t>O</w:t>
            </w:r>
            <w:r>
              <w:rPr>
                <w:rFonts w:ascii="Times New Roman" w:hAnsi="Times New Roman" w:cs="Times New Roman"/>
                <w:color w:val="auto"/>
                <w:sz w:val="24"/>
                <w:szCs w:val="24"/>
                <w:shd w:val="clear" w:color="auto" w:fill="auto"/>
              </w:rPr>
              <w:t xml:space="preserve">n-site interview for applicants currently </w:t>
            </w:r>
            <w:r>
              <w:rPr>
                <w:rFonts w:ascii="Times New Roman" w:hAnsi="Times New Roman" w:cs="Times New Roman"/>
                <w:color w:val="auto"/>
                <w:sz w:val="24"/>
                <w:szCs w:val="24"/>
                <w:shd w:val="clear" w:color="auto" w:fill="auto"/>
              </w:rPr>
              <w:t>residing in Korea.</w:t>
            </w:r>
          </w:p>
          <w:p>
            <w:pPr>
              <w:pStyle w:val="a6"/>
              <w:ind w:leftChars="11" w:left="168" w:hanging="146"/>
              <w:wordWrap/>
              <w:numPr>
                <w:ilvl w:val="0"/>
                <w:numId w:val="19"/>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Online(WEBEX) interviews for applicants currently residing outside of Korea</w:t>
            </w:r>
          </w:p>
          <w:p>
            <w:pPr>
              <w:pStyle w:val="a6"/>
              <w:ind w:left="25"/>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Cs w:val="24"/>
                <w:shd w:val="clear" w:color="auto" w:fill="auto"/>
                <w:spacing w:val="-1"/>
              </w:rPr>
              <w:t>(Applicants who score 60% or over per test (expertise, disposition) with an average score of 60 points or above will pass. The position will be offered to the a</w:t>
            </w:r>
            <w:r>
              <w:rPr>
                <w:rFonts w:ascii="Times New Roman" w:hAnsi="Times New Roman" w:cs="Times New Roman"/>
                <w:color w:val="auto"/>
                <w:szCs w:val="24"/>
                <w:shd w:val="clear" w:color="auto" w:fill="auto"/>
                <w:spacing w:val="-1"/>
              </w:rPr>
              <w:t>pplicant with the highest score. (If only one person is being recruited and more than one person scores the same, interviews shall be held again for the respective applicants.))</w:t>
            </w:r>
          </w:p>
        </w:tc>
      </w:tr>
      <w:tr>
        <w:trPr>
          <w:trHeight w:val="153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3</w:t>
            </w:r>
            <w:r>
              <w:rPr>
                <w:rFonts w:ascii="Times New Roman" w:hAnsi="Times New Roman" w:cs="Times New Roman"/>
                <w:sz w:val="24"/>
                <w:szCs w:val="24"/>
                <w:shd w:val="clear" w:color="auto" w:fill="auto"/>
                <w:vertAlign w:val="superscript"/>
              </w:rPr>
              <w:t>rd</w:t>
            </w:r>
            <w:r>
              <w:rPr>
                <w:rFonts w:ascii="Times New Roman" w:hAnsi="Times New Roman" w:cs="Times New Roman"/>
                <w:sz w:val="24"/>
                <w:szCs w:val="24"/>
                <w:shd w:val="clear" w:color="auto" w:fill="auto"/>
              </w:rPr>
              <w:t xml:space="preserve"> stage</w:t>
            </w:r>
          </w:p>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(Background Check)</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spacing w:val="-1"/>
              </w:rPr>
              <w:t xml:space="preserve">Confirmation of evidential documents </w:t>
            </w:r>
            <w:r>
              <w:rPr>
                <w:rFonts w:ascii="Times New Roman" w:hAnsi="Times New Roman" w:cs="Times New Roman"/>
                <w:sz w:val="24"/>
                <w:szCs w:val="24"/>
                <w:shd w:val="clear" w:color="auto" w:fill="auto"/>
                <w:spacing w:val="-1"/>
              </w:rPr>
              <w:t>regarding the entries in the application.</w:t>
            </w:r>
          </w:p>
        </w:tc>
      </w:tr>
      <w:tr>
        <w:trPr>
          <w:trHeight w:val="1506" w:hRule="atLeast"/>
        </w:trPr>
        <w:tc>
          <w:tcPr>
            <w:tcW w:w="1874" w:type="dxa"/>
            <w:tcBorders>
              <w:top w:val="single" w:sz="3" w:space="0" w:color="000000"/>
              <w:left w:val="single" w:sz="12" w:space="0" w:color="auto"/>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pPr>
              <w:pStyle w:val="a6"/>
              <w:wordWrap/>
              <w:jc w:val="left"/>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Individual notification.</w:t>
            </w:r>
          </w:p>
        </w:tc>
      </w:tr>
    </w:tbl>
    <w:p>
      <w:pPr>
        <w:pStyle w:val="100"/>
        <w:ind w:firstLineChars="50" w:firstLine="100"/>
        <w:wordWrap/>
        <w:jc w:val="left"/>
        <w:spacing w:line="240" w:lineRule="auto"/>
        <w:rPr>
          <w:rFonts w:ascii="Times New Roman" w:hAnsi="Times New Roman" w:cs="Times New Roman"/>
        </w:rPr>
      </w:pPr>
    </w:p>
    <w:p>
      <w:pPr>
        <w:pStyle w:val="100"/>
        <w:ind w:firstLineChars="50" w:firstLine="100"/>
        <w:wordWrap/>
        <w:jc w:val="left"/>
        <w:spacing w:line="240" w:lineRule="auto"/>
        <w:rPr>
          <w:rFonts w:ascii="Times New Roman" w:hAnsi="Times New Roman" w:cs="Times New Roman"/>
        </w:rPr>
      </w:pPr>
      <w:r>
        <w:rPr>
          <w:rFonts w:ascii="Times New Roman" w:hAnsi="Times New Roman" w:cs="Times New Roman"/>
        </w:rPr>
        <w:t>※ The above schedule is subject to change depending on internal circumstances.</w:t>
      </w:r>
    </w:p>
    <w:p>
      <w:pPr>
        <w:pStyle w:val="100"/>
        <w:wordWrap/>
        <w:spacing w:line="240" w:lineRule="auto"/>
        <w:rPr>
          <w:rFonts w:ascii="Times New Roman" w:eastAsiaTheme="minorEastAsia" w:hAnsi="Times New Roman" w:cs="Times New Roman"/>
          <w:szCs w:val="20"/>
        </w:rPr>
      </w:pPr>
      <w:r>
        <w:rPr>
          <w:rFonts w:ascii="Times New Roman" w:eastAsiaTheme="minorEastAsia" w:hAnsi="Times New Roman" w:cs="Times New Roman"/>
          <w:szCs w:val="20"/>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Ⅴ</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Applicant Precautions</w:t>
            </w:r>
          </w:p>
        </w:tc>
      </w:tr>
    </w:tbl>
    <w:p>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9525"/>
      </w:tblGrid>
      <w:tr>
        <w:trPr>
          <w:trHeight w:val="49" w:hRule="atLeast"/>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pPr>
              <w:pStyle w:val="a6"/>
              <w:ind w:right="26"/>
              <w:wordWrap/>
              <w:numPr>
                <w:ilvl w:val="0"/>
                <w:numId w:val="20"/>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 xml:space="preserve">Failure to submit required documents will result in </w:t>
            </w:r>
            <w:r>
              <w:rPr>
                <w:rFonts w:ascii="Times New Roman" w:eastAsia="HancomEQN" w:hAnsi="Times New Roman" w:cs="Times New Roman"/>
                <w:color w:val="FF0000"/>
                <w:szCs w:val="20"/>
                <w:shd w:val="clear" w:color="auto" w:fill="auto"/>
              </w:rPr>
              <w:t>disqualification without advance notice. Please ensure to double-check all documents upon submission.</w:t>
            </w:r>
          </w:p>
          <w:p>
            <w:pPr>
              <w:pStyle w:val="a6"/>
              <w:ind w:right="26"/>
              <w:wordWrap/>
              <w:numPr>
                <w:ilvl w:val="0"/>
                <w:numId w:val="20"/>
              </w:numPr>
              <w:spacing w:before="240"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w:t>
            </w:r>
            <w:r>
              <w:rPr>
                <w:rFonts w:ascii="Times New Roman" w:eastAsia="HancomEQN" w:hAnsi="Times New Roman" w:cs="Times New Roman"/>
                <w:color w:val="FF0000"/>
                <w:shd w:val="clear" w:color="auto" w:fill="auto"/>
              </w:rPr>
              <w:t xml:space="preserve">violence) or has been suspended from the organization of employment at the time of the impropriety. </w:t>
            </w:r>
          </w:p>
          <w:p>
            <w:pPr>
              <w:pStyle w:val="a6"/>
              <w:ind w:right="26"/>
              <w:wordWrap/>
              <w:numPr>
                <w:ilvl w:val="0"/>
                <w:numId w:val="20"/>
              </w:numPr>
              <w:spacing w:before="240" w:line="240" w:lineRule="auto"/>
              <w:rPr>
                <w:rFonts w:ascii="Times New Roman" w:eastAsia="HancomEQ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If the contents of the application for examination differ from the contents of the documentary evidence, a separate committee will determine the severity o</w:t>
            </w:r>
            <w:r>
              <w:rPr>
                <w:rFonts w:ascii="Times New Roman" w:eastAsia="HancomEQN" w:hAnsi="Times New Roman" w:cs="Times New Roman"/>
                <w:color w:val="FF0000"/>
                <w:szCs w:val="20"/>
                <w:shd w:val="clear" w:color="auto" w:fill="auto"/>
              </w:rPr>
              <w:t xml:space="preserve">f the error and decide whether to disqualify the application. </w:t>
            </w:r>
          </w:p>
          <w:p>
            <w:pPr>
              <w:pStyle w:val="a6"/>
              <w:ind w:right="26"/>
              <w:wordWrap/>
              <w:numPr>
                <w:ilvl w:val="0"/>
                <w:numId w:val="20"/>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Application revision or changes are not allowed after final submission.</w:t>
            </w:r>
          </w:p>
          <w:p>
            <w:pPr>
              <w:pStyle w:val="a6"/>
              <w:ind w:right="26"/>
              <w:wordWrap/>
              <w:numPr>
                <w:ilvl w:val="0"/>
                <w:numId w:val="20"/>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w:t>
            </w:r>
            <w:r>
              <w:rPr>
                <w:rFonts w:ascii="Times New Roman" w:eastAsia="HancomEQN" w:hAnsi="Times New Roman" w:cs="Times New Roman"/>
                <w:color w:val="FF0000"/>
                <w:szCs w:val="20"/>
                <w:shd w:val="clear" w:color="auto" w:fill="auto"/>
              </w:rPr>
              <w:t>isa.</w:t>
            </w:r>
          </w:p>
          <w:p>
            <w:pPr>
              <w:pStyle w:val="a6"/>
              <w:ind w:right="26"/>
              <w:wordWrap/>
              <w:numPr>
                <w:ilvl w:val="0"/>
                <w:numId w:val="20"/>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Newly-recruited employees with a foreign nationality will be requested to submit a criminal background check issued by their government agency in order for us to issue the work visa.</w:t>
            </w:r>
          </w:p>
          <w:p>
            <w:pPr>
              <w:pStyle w:val="a6"/>
              <w:ind w:right="26"/>
              <w:wordWrap/>
              <w:numPr>
                <w:ilvl w:val="0"/>
                <w:numId w:val="20"/>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 xml:space="preserve">The schedule and contents of the recruitment process are subject to </w:t>
            </w:r>
            <w:r>
              <w:rPr>
                <w:rFonts w:ascii="Times New Roman" w:hAnsi="Times New Roman" w:cs="Times New Roman"/>
                <w:color w:val="FF0000"/>
                <w:szCs w:val="20"/>
                <w:shd w:val="clear" w:color="auto" w:fill="auto"/>
              </w:rPr>
              <w:t>change depending on internal circumstances, and changes shall be notified individually to affected applicants.</w:t>
            </w:r>
          </w:p>
          <w:p>
            <w:pPr>
              <w:pStyle w:val="a6"/>
              <w:ind w:right="26"/>
              <w:wordWrap/>
              <w:numPr>
                <w:ilvl w:val="0"/>
                <w:numId w:val="20"/>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pPr>
              <w:pStyle w:val="a6"/>
              <w:ind w:right="100"/>
              <w:wordWrap/>
              <w:spacing w:line="240" w:lineRule="auto"/>
              <w:rPr>
                <w:rFonts w:ascii="HancomEQN" w:eastAsia="HancomEQN"/>
                <w:shd w:val="clear" w:color="auto" w:fill="auto"/>
              </w:rPr>
            </w:pPr>
          </w:p>
        </w:tc>
      </w:tr>
    </w:tbl>
    <w:p>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9497"/>
      </w:tblGrid>
      <w:tr>
        <w:trPr>
          <w:cantSplit/>
          <w:trHeight w:val="1690" w:hRule="atLeast"/>
        </w:trPr>
        <w:tc>
          <w:tcPr>
            <w:tcW w:w="9497" w:type="dxa"/>
            <w:tcBorders>
              <w:top w:val="single" w:sz="11" w:space="0" w:color="000000"/>
              <w:left w:val="single" w:sz="11" w:space="0" w:color="000000"/>
              <w:bottom w:val="single" w:sz="11" w:space="0" w:color="000000"/>
              <w:right w:val="single" w:sz="11" w:space="0" w:color="000000"/>
            </w:tcBorders>
            <w:vAlign w:val="center"/>
          </w:tcPr>
          <w:p>
            <w:pPr>
              <w:pStyle w:val="a6"/>
              <w:ind w:left="354" w:rightChars="70" w:right="140" w:hanging="354"/>
              <w:wordWrap/>
              <w:spacing w:line="240" w:lineRule="auto"/>
              <w:rPr>
                <w:rFonts w:ascii="Times New Roman" w:hAnsi="Times New Roman" w:cs="Times New Roman"/>
                <w:color w:val="auto"/>
                <w:shd w:val="clear" w:color="auto" w:fill="auto"/>
              </w:rPr>
            </w:pPr>
            <w:r>
              <w:rPr>
                <w:rFonts w:ascii="Times New Roman" w:hAnsi="Times New Roman" w:cs="Times New Roman"/>
                <w:b/>
                <w:color w:val="auto"/>
                <w:shd w:val="clear" w:color="auto" w:fill="auto"/>
              </w:rPr>
              <w:t xml:space="preserve"> </w:t>
            </w:r>
            <w:r>
              <w:rPr>
                <w:rFonts w:ascii="Segoe UI Symbol" w:hAnsi="Segoe UI Symbol" w:cs="Segoe UI Symbol"/>
                <w:color w:val="auto"/>
                <w:szCs w:val="20"/>
                <w:shd w:val="clear" w:color="auto" w:fill="auto"/>
              </w:rPr>
              <w:t>❍</w:t>
            </w:r>
            <w:r>
              <w:rPr>
                <w:rFonts w:ascii="Times New Roman" w:eastAsia="HancomEQN" w:hAnsi="Times New Roman" w:cs="Times New Roman"/>
                <w:color w:val="auto"/>
                <w:szCs w:val="20"/>
                <w:shd w:val="clear" w:color="auto" w:fill="auto"/>
              </w:rPr>
              <w:t xml:space="preserve"> Submitted </w:t>
            </w:r>
            <w:r>
              <w:rPr>
                <w:rFonts w:ascii="Times New Roman" w:eastAsia="HancomEQN" w:hAnsi="Times New Roman" w:cs="Times New Roman"/>
                <w:color w:val="auto"/>
                <w:szCs w:val="20"/>
                <w:shd w:val="clear" w:color="auto" w:fill="auto"/>
              </w:rPr>
              <w:t xml:space="preserve">documents, including </w:t>
            </w:r>
            <w:r>
              <w:rPr>
                <w:rFonts w:ascii="Times New Roman" w:hAnsi="Times New Roman" w:cs="Times New Roman"/>
                <w:color w:val="auto"/>
                <w:shd w:val="clear" w:color="auto" w:fill="auto"/>
              </w:rPr>
              <w:t xml:space="preserve">application documents, shall be returned if requested according to the following procedure. </w:t>
            </w:r>
          </w:p>
          <w:p>
            <w:pPr>
              <w:pStyle w:val="a6"/>
              <w:ind w:left="423" w:rightChars="70" w:right="140" w:hanging="423"/>
              <w:wordWrap/>
              <w:spacing w:line="240" w:lineRule="auto"/>
              <w:rPr>
                <w:rFonts w:ascii="Times New Roman" w:hAnsi="Times New Roman" w:cs="Times New Roman"/>
                <w:color w:val="auto"/>
                <w:shd w:val="clear" w:color="auto" w:fill="auto"/>
              </w:rPr>
            </w:pPr>
            <w:r>
              <w:rPr>
                <w:rFonts w:ascii="Times New Roman" w:hAnsi="Times New Roman" w:cs="Times New Roman"/>
                <w:color w:val="auto"/>
                <w:shd w:val="clear" w:color="auto" w:fill="auto"/>
                <w:spacing w:val="-6"/>
              </w:rPr>
              <w:t xml:space="preserve">    - Basis: </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Hiring Procedure Act</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 xml:space="preserve"> Article 28 (Return of Hiring Documents)</w:t>
            </w:r>
          </w:p>
          <w:p>
            <w:pPr>
              <w:pStyle w:val="a6"/>
              <w:ind w:left="423" w:rightChars="70" w:right="140" w:hanging="423"/>
              <w:wordWrap/>
              <w:spacing w:line="240" w:lineRule="auto"/>
              <w:rPr>
                <w:rFonts w:ascii="Times New Roman" w:hAnsi="Times New Roman" w:cs="Times New Roman"/>
                <w:shd w:val="clear" w:color="auto" w:fill="auto"/>
              </w:rPr>
            </w:pPr>
            <w:r>
              <w:rPr>
                <w:rFonts w:ascii="Times New Roman" w:hAnsi="Times New Roman" w:cs="Times New Roman"/>
                <w:shd w:val="clear" w:color="auto" w:fill="auto"/>
                <w:spacing w:val="-6"/>
              </w:rPr>
              <w:t xml:space="preserve">    - Submission Method: email to </w:t>
            </w:r>
            <w:r>
              <w:rPr>
                <w:rFonts w:ascii="Times New Roman" w:hAnsi="Times New Roman" w:cs="Times New Roman"/>
                <w:color w:val="0070C0"/>
                <w:u w:val="single" w:color="auto"/>
                <w:shd w:val="clear" w:color="auto" w:fill="auto"/>
                <w:spacing w:val="-6"/>
              </w:rPr>
              <w:t>recruit@kiaps.org</w:t>
            </w:r>
            <w:r>
              <w:rPr>
                <w:rFonts w:ascii="Times New Roman" w:hAnsi="Times New Roman" w:cs="Times New Roman"/>
                <w:shd w:val="clear" w:color="auto" w:fill="auto"/>
                <w:spacing w:val="-6"/>
              </w:rPr>
              <w:t xml:space="preserve"> </w:t>
            </w:r>
          </w:p>
          <w:p>
            <w:pPr>
              <w:pStyle w:val="a6"/>
              <w:ind w:left="423" w:rightChars="70" w:right="140" w:hanging="423"/>
              <w:wordWrap/>
              <w:spacing w:line="240" w:lineRule="auto"/>
              <w:rPr>
                <w:shd w:val="clear" w:color="auto" w:fill="auto"/>
              </w:rPr>
            </w:pPr>
            <w:r>
              <w:rPr>
                <w:rFonts w:ascii="Times New Roman" w:hAnsi="Times New Roman" w:cs="Times New Roman"/>
                <w:shd w:val="clear" w:color="auto" w:fill="auto"/>
                <w:spacing w:val="-6"/>
              </w:rPr>
              <w:t xml:space="preserve">    - Other remarks: All provided documents shall be destroyed after the above</w:t>
            </w:r>
            <w:r>
              <w:rPr>
                <w:rFonts w:ascii="Times New Roman" w:hAnsi="Times New Roman" w:cs="Times New Roman"/>
                <w:color w:val="0000FF"/>
                <w:shd w:val="clear" w:color="auto" w:fill="auto"/>
                <w:spacing w:val="-6"/>
              </w:rPr>
              <w:t>-</w:t>
            </w:r>
            <w:r>
              <w:rPr>
                <w:rFonts w:ascii="Times New Roman" w:hAnsi="Times New Roman" w:cs="Times New Roman"/>
                <w:shd w:val="clear" w:color="auto" w:fill="auto"/>
                <w:spacing w:val="-6"/>
              </w:rPr>
              <w:t>stated application period for return. Requests for return after this period will not be accepted.</w:t>
            </w:r>
          </w:p>
        </w:tc>
      </w:tr>
    </w:tbl>
    <w:p>
      <w:pPr>
        <w:pStyle w:val="a"/>
        <w:ind w:left="100" w:rightChars="70" w:right="140"/>
        <w:wordWrap/>
        <w:numPr>
          <w:ilvl w:val="0"/>
          <w:numId w:val="0"/>
        </w:numPr>
        <w:spacing w:line="240" w:lineRule="auto"/>
        <w:rPr>
          <w:shd w:val="clear" w:color="auto" w:fill="auto"/>
        </w:rPr>
      </w:pPr>
    </w:p>
    <w:p>
      <w:pPr>
        <w:pStyle w:val="a6"/>
        <w:wordWrap/>
        <w:jc w:val="left"/>
        <w:spacing w:line="240" w:lineRule="auto"/>
        <w:rPr>
          <w:rFonts w:ascii="Times New Roman"/>
          <w:sz w:val="4"/>
          <w:szCs w:val="4"/>
          <w:shd w:val="clear" w:color="auto" w:fill="auto"/>
        </w:rPr>
      </w:pPr>
      <w:r>
        <w:rPr>
          <w:rFonts w:ascii="Times New Roman"/>
          <w:sz w:val="22"/>
          <w:shd w:val="clear" w:color="auto" w:fill="auto"/>
        </w:rPr>
        <w:t>[Attachment]</w:t>
      </w:r>
      <w:r>
        <w:rPr>
          <w:rFonts w:ascii="Times New Roman"/>
          <w:sz w:val="16"/>
          <w:szCs w:val="16"/>
          <w:shd w:val="clear" w:color="auto" w:fill="auto"/>
        </w:rPr>
        <w:t xml:space="preserve"> </w:t>
      </w:r>
      <w:r>
        <w:rPr>
          <w:rFonts w:ascii="Times New Roman"/>
          <w:sz w:val="4"/>
          <w:szCs w:val="4"/>
          <w:shd w:val="clear" w:color="auto" w:fill="auto"/>
        </w:rPr>
        <w:t xml:space="preserve"> </w:t>
      </w:r>
    </w:p>
    <w:p>
      <w:pPr>
        <w:pStyle w:val="a6"/>
        <w:wordWrap/>
        <w:jc w:val="left"/>
        <w:numPr>
          <w:ilvl w:val="0"/>
          <w:numId w:val="21"/>
        </w:numPr>
        <w:spacing w:line="240" w:lineRule="auto"/>
        <w:rPr>
          <w:rFonts w:ascii="Times New Roman"/>
          <w:b/>
          <w:sz w:val="22"/>
          <w:shd w:val="clear" w:color="auto" w:fill="auto"/>
        </w:rPr>
      </w:pPr>
      <w:r>
        <w:rPr>
          <w:rFonts w:ascii="Times New Roman"/>
          <w:b/>
          <w:sz w:val="22"/>
          <w:shd w:val="clear" w:color="auto" w:fill="auto"/>
        </w:rPr>
        <w:t>Job Description in Korean</w:t>
      </w:r>
    </w:p>
    <w:p>
      <w:pPr>
        <w:pStyle w:val="a6"/>
        <w:wordWrap/>
        <w:jc w:val="left"/>
        <w:numPr>
          <w:ilvl w:val="0"/>
          <w:numId w:val="21"/>
        </w:numPr>
        <w:spacing w:line="240" w:lineRule="auto"/>
        <w:rPr>
          <w:rFonts w:ascii="Times New Roman"/>
          <w:b/>
          <w:sz w:val="22"/>
          <w:shd w:val="clear" w:color="auto" w:fill="auto"/>
        </w:rPr>
      </w:pPr>
      <w:r>
        <w:rPr>
          <w:rFonts w:ascii="Times New Roman"/>
          <w:b/>
          <w:sz w:val="22"/>
          <w:shd w:val="clear" w:color="auto" w:fill="auto"/>
        </w:rPr>
        <w:t>Job Description in English</w:t>
      </w:r>
    </w:p>
    <w:p>
      <w:pPr>
        <w:pStyle w:val="a6"/>
        <w:wordWrap/>
        <w:jc w:val="left"/>
        <w:numPr>
          <w:ilvl w:val="0"/>
          <w:numId w:val="21"/>
        </w:numPr>
        <w:spacing w:line="240" w:lineRule="auto"/>
        <w:rPr>
          <w:rFonts w:ascii="Times New Roman"/>
          <w:b/>
          <w:sz w:val="22"/>
          <w:shd w:val="clear" w:color="auto" w:fill="auto"/>
        </w:rPr>
      </w:pPr>
      <w:r>
        <w:rPr>
          <w:rFonts w:ascii="Times New Roman"/>
          <w:b/>
          <w:sz w:val="22"/>
          <w:shd w:val="clear" w:color="auto" w:fill="auto"/>
          <w:spacing w:val="-3"/>
        </w:rPr>
        <w:t>Application Form</w:t>
      </w:r>
    </w:p>
    <w:p>
      <w:pPr>
        <w:pStyle w:val="a6"/>
        <w:wordWrap/>
        <w:spacing w:line="240" w:lineRule="auto"/>
        <w:rPr>
          <w:shd w:val="clear" w:color="auto" w:fill="auto"/>
        </w:rPr>
      </w:pPr>
    </w:p>
    <w:sectPr>
      <w:pgSz w:w="11906" w:h="16838"/>
      <w:pgMar w:top="1417" w:right="1134" w:bottom="1417" w:left="1134" w:header="850" w:footer="592" w:gutter="0"/>
      <w:cols w:space="0"/>
      <w:docGrid w:linePitch="360"/>
      <w:endnotePr>
        <w:numFmt w:val="decimal"/>
      </w:endnotePr>
      <w:headerReference w:type="even" r:id="rId1"/>
      <w:headerReference w:type="default" r:id="rId2"/>
      <w:footerReference w:type="even" r:id="rId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Black">
    <w:panose1 w:val="020B0A04020102020204"/>
    <w:family w:val="swiss"/>
    <w:charset w:val="00"/>
    <w:notTrueType w:val="false"/>
    <w:sig w:usb0="A00002AF" w:usb1="400078FB" w:usb2="00000001" w:usb3="00000001" w:csb0="6000009F" w:csb1="DFD70000"/>
  </w:font>
  <w:font w:name="MS Gothic">
    <w:panose1 w:val="020B0609070205080204"/>
    <w:family w:val="modern"/>
    <w:charset w:val="80"/>
    <w:notTrueType w:val="false"/>
    <w:sig w:usb0="E00002FF" w:usb1="6AC7FDFB" w:usb2="08000012" w:usb3="00000001" w:csb0="4002009F" w:csb1="DFD70000"/>
  </w:font>
  <w:font w:name="굴림">
    <w:panose1 w:val="020B0600000101010101"/>
    <w:family w:val="modern"/>
    <w:charset w:val="81"/>
    <w:notTrueType w:val="false"/>
    <w:sig w:usb0="B00002AF" w:usb1="69D77CFB" w:usb2="00000030" w:usb3="00000001" w:csb0="4008009F" w:csb1="DFD70000"/>
  </w:font>
  <w:font w:name="Times New Roman">
    <w:panose1 w:val="02020603050405020304"/>
    <w:family w:val="roman"/>
    <w:charset w:val="00"/>
    <w:notTrueType w:val="false"/>
    <w:sig w:usb0="E0002EFF" w:usb1="C000785B" w:usb2="00000009" w:usb3="00000001" w:csb0="400001FF" w:csb1="FFFF0000"/>
  </w:font>
  <w:font w:name="한양신명조">
    <w:family w:val="auto"/>
    <w:altName w:val="Cambria"/>
    <w:charset w:val="00"/>
    <w:notTrueType w:val="false"/>
  </w:font>
  <w:font w:name="HY헤드라인M">
    <w:panose1 w:val="02030600000101010101"/>
    <w:family w:val="roman"/>
    <w:charset w:val="81"/>
    <w:notTrueType w:val="false"/>
    <w:sig w:usb0="900002A7" w:usb1="01D77CFB" w:usb2="00000010" w:usb3="00000001" w:csb0="00080001" w:csb1="00000001"/>
  </w:font>
  <w:font w:name="HancomEQN">
    <w:panose1 w:val="02000000000000000000"/>
    <w:family w:val="auto"/>
    <w:charset w:val="81"/>
    <w:notTrueType w:val="false"/>
    <w:sig w:usb0="800002A7" w:usb1="19917CF9" w:usb2="00000001" w:usb3="00000001" w:csb0="20080000" w:csb1="00000001"/>
  </w:font>
  <w:font w:name="바탕">
    <w:panose1 w:val="02030600000101010101"/>
    <w:family w:val="roman"/>
    <w:charset w:val="81"/>
    <w:notTrueType w:val="false"/>
    <w:sig w:usb0="B00002AF" w:usb1="69D77CFB" w:usb2="00000030" w:usb3="00000001" w:csb0="4008009F" w:csb1="DFD70000"/>
  </w:font>
  <w:font w:name="맑은 고딕">
    <w:panose1 w:val="020B0503020000020004"/>
    <w:family w:val="modern"/>
    <w:charset w:val="81"/>
    <w:notTrueType w:val="false"/>
    <w:sig w:usb0="9000002F" w:usb1="29D77CFB" w:usb2="00000012" w:usb3="00000001" w:csb0="00080001" w:csb1="00000001"/>
  </w:font>
  <w:font w:name="HCI Poppy">
    <w:family w:val="auto"/>
    <w:altName w:val="Cambria"/>
    <w:charset w:val="00"/>
    <w:notTrueType w:val="false"/>
  </w:font>
  <w:font w:name="Segoe UI Symbol">
    <w:panose1 w:val="020B0502040204020203"/>
    <w:family w:val="swiss"/>
    <w:charset w:val="00"/>
    <w:notTrueType w:val="false"/>
    <w:sig w:usb0="800001E3" w:usb1="1200FFEF" w:usb2="00040000" w:usb3="04000000" w:csb0="00000001" w:csb1="40000000"/>
  </w:font>
  <w:font w:name="함초롬바탕">
    <w:panose1 w:val="02030604000101010101"/>
    <w:family w:val="roman"/>
    <w:charset w:val="81"/>
    <w:notTrueType w:val="false"/>
    <w:sig w:usb0="F70006FF" w:usb1="19DFFFFF" w:usb2="001BFDD7" w:usb3="00000001" w:csb0="001F01FF" w:csb1="00000001"/>
  </w:font>
  <w:font w:name="함초롬돋움">
    <w:panose1 w:val="020B0604000101010101"/>
    <w:family w:val="modern"/>
    <w:charset w:val="81"/>
    <w:notTrueType w:val="false"/>
    <w:sig w:usb0="F70006FF" w:usb1="11DFFFFF" w:usb2="001BFDD7" w:usb3="00000001" w:csb0="001F007F" w:csb1="00000001"/>
  </w:font>
  <w:font w:name="휴먼명조">
    <w:panose1 w:val="02010504000101010101"/>
    <w:family w:val="auto"/>
    <w:charset w:val="00"/>
    <w:notTrueType w:val="false"/>
    <w:sig w:usb0="7FFFFFFF" w:usb1="11D77CFB" w:usb2="00000010" w:usb3="00000001" w:csb0="00080000" w:csb1="00000001"/>
  </w:font>
  <w:font w:name="신명 태고딕">
    <w:family w:val="auto"/>
    <w:charset w:val="00"/>
    <w:notTrueType w:val="false"/>
  </w:font>
  <w:font w:name="산세리프">
    <w:family w:val="auto"/>
    <w:charset w:val="00"/>
    <w:notTrueType w:val="false"/>
  </w:font>
  <w:font w:name="한컴바탕">
    <w:panose1 w:val="02030600000101010101"/>
    <w:family w:val="auto"/>
    <w:charset w:val="00"/>
    <w:notTrueType w:val="false"/>
    <w:sig w:usb0="FFFFFFFF" w:usb1="FFFFFFFF" w:usb2="00FFFFFF" w:usb3="00000001" w:csb0="863F01FF" w:csb1="0000FFFF"/>
  </w:font>
  <w:font w:name="한양중고딕">
    <w:family w:val="auto"/>
    <w:altName w:val="Calibri"/>
    <w:charset w:val="00"/>
    <w:notTrueType w:val="false"/>
  </w:font>
  <w:font w:name="#신세고딕">
    <w:family w:val="auto"/>
    <w:charset w:val="00"/>
    <w:notTrueType w:val="false"/>
  </w:font>
  <w:font w:name="바탕체">
    <w:panose1 w:val="02030609000101010101"/>
    <w:family w:val="roman"/>
    <w:charset w:val="81"/>
    <w:notTrueType w:val="false"/>
    <w:sig w:usb0="B00002AF" w:usb1="69D77CFB" w:usb2="00000030" w:usb3="00000001" w:csb0="4008009F" w:csb1="DFD70000"/>
  </w:font>
  <w:font w:name="HCI Hollyhock">
    <w:family w:val="auto"/>
    <w:charset w:val="00"/>
    <w:notTrueType w:val="false"/>
  </w:font>
  <w:font w:name="휴먼고딕">
    <w:panose1 w:val="02010504000101010101"/>
    <w:family w:val="auto"/>
    <w:charset w:val="00"/>
    <w:notTrueType w:val="false"/>
    <w:sig w:usb0="7FFFFFFF" w:usb1="11D77CFB" w:usb2="00000010" w:usb3="00000001" w:csb0="00080000" w:csb1="00000001"/>
  </w:font>
  <w:font w:name="한양견명조">
    <w:family w:val="auto"/>
    <w:charset w:val="00"/>
    <w:notTrueType w:val="false"/>
  </w:font>
  <w:font w:name="신명 중명조">
    <w:family w:val="auto"/>
    <w:charset w:val="00"/>
    <w:notTrueType w:val="false"/>
  </w:font>
  <w:font w:name="HCI Morning Glory">
    <w:family w:val="auto"/>
    <w:charset w:val="00"/>
    <w:notTrueType w:val="false"/>
  </w:font>
  <w:font w:name="돋움">
    <w:panose1 w:val="020B0600000101010101"/>
    <w:family w:val="modern"/>
    <w:charset w:val="81"/>
    <w:notTrueType w:val="false"/>
    <w:sig w:usb0="B00002AF" w:usb1="69D77CFB" w:usb2="00000030" w:usb3="00000001" w:csb0="4008009F" w:csb1="DFD70000"/>
  </w:font>
  <w:font w:name="Arial">
    <w:panose1 w:val="020B0604020202020204"/>
    <w:family w:val="swiss"/>
    <w:charset w:val="00"/>
    <w:notTrueType w:val="false"/>
    <w:sig w:usb0="E0002EFF" w:usb1="C000785B" w:usb2="00000009" w:usb3="00000001" w:csb0="400001FF" w:csb1="FFFF0000"/>
  </w:font>
  <w:font w:name="양재 튼튼B">
    <w:family w:val="auto"/>
    <w:charset w:val="00"/>
    <w:notTrueType w:val="false"/>
  </w:font>
  <w:font w:name="Arial Narrow">
    <w:panose1 w:val="020B0606020202030204"/>
    <w:family w:val="swiss"/>
    <w:charset w:val="00"/>
    <w:notTrueType w:val="false"/>
    <w:sig w:usb0="00000287" w:usb1="00000800" w:usb2="00000001" w:usb3="00000001" w:csb0="2000009F" w:csb1="DFD70000"/>
  </w:font>
  <w:font w:name="#중명조">
    <w:family w:val="auto"/>
    <w:charset w:val="00"/>
    <w:notTrueType w:val="false"/>
  </w:font>
  <w:font w:name="굴림체">
    <w:panose1 w:val="020B0609000101010101"/>
    <w:family w:val="modern"/>
    <w:charset w:val="81"/>
    <w:notTrueType w:val="false"/>
    <w:sig w:usb0="B00002AF" w:usb1="69D77CFB" w:usb2="00000030" w:usb3="00000001" w:csb0="4008009F" w:csb1="DFD70000"/>
  </w:font>
  <w:font w:name="#중고딕">
    <w:family w:val="auto"/>
    <w:charset w:val="00"/>
    <w:notTrueType w:val="false"/>
  </w:font>
  <w:font w:name="신명 중고딕">
    <w:family w:val="auto"/>
    <w:charset w:val="00"/>
    <w:notTrueType w:val="false"/>
  </w:font>
  <w:font w:name="Wingdings">
    <w:panose1 w:val="05000000000000000000"/>
    <w:family w:val="auto"/>
    <w:charset w:val="02"/>
    <w:notTrueType w:val="false"/>
    <w:sig w:usb0="00000001" w:usb1="00000001" w:usb2="00000001" w:usb3="00000001" w:csb0="80000000" w:csb1="00000001"/>
  </w:font>
  <w:font w:name="Courier New">
    <w:panose1 w:val="02070309020205020404"/>
    <w:family w:val="modern"/>
    <w:charset w:val="00"/>
    <w:notTrueType w:val="false"/>
    <w:sig w:usb0="E0002EFF" w:usb1="C0007843" w:usb2="00000009" w:usb3="00000001" w:csb0="400001FF" w:csb1="FFFF0000"/>
  </w:font>
  <w:font w:name="Symbol">
    <w:panose1 w:val="05050102010706020507"/>
    <w:family w:val="roman"/>
    <w:charset w:val="02"/>
    <w:notTrueType w:val="false"/>
    <w:sig w:usb0="00000001" w:usb1="00000001" w:usb2="00000001" w:usb3="00000001" w:csb0="80000000" w:csb1="00000001"/>
  </w:font>
  <w:font w:name="Arial Unicode MS">
    <w:panose1 w:val="020B0604020202020204"/>
    <w:family w:val="roman"/>
    <w:charset w:val="00"/>
    <w:notTrueType w:val="false"/>
    <w:sig w:usb0="7FFFFFFF" w:usb1="7FFFFFFF" w:usb2="0000003F" w:usb3="00000001" w:csb0="603F01FF" w:csb1="7FFFF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e"/>
      <w:pBdr>
        <w:top w:val="none" w:sz="2" w:space="0" w:color="00000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d"/>
      <w:pBdr>
        <w:top w:val="none" w:sz="2" w:space="0" w:color="00000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6"/>
      <w:jc w:val="right"/>
      <w:rPr>
        <w:szCs w:val="20"/>
      </w:rPr>
    </w:pPr>
    <w:r>
      <w:rPr>
        <w:rFonts w:asciiTheme="minorHAnsi" w:eastAsiaTheme="minorEastAsia"/>
        <w:noProof/>
        <w:color w:val="auto"/>
      </w:rPr>
      <mc:AlternateContent>
        <mc:Choice Requires="wps">
          <w:drawing>
            <wp:anchor distT="0" distB="0" distL="114300" distR="114300" behindDoc="0" locked="0" layoutInCell="0" simplePos="0" relativeHeight="251660288" allowOverlap="1" hidden="0">
              <wp:simplePos x="0" y="0"/>
              <wp:positionH relativeFrom="margin">
                <wp:align>left</wp:align>
              </wp:positionH>
              <wp:positionV relativeFrom="topMargin">
                <wp:align>center</wp:align>
              </wp:positionV>
              <wp:extent cx="5943600" cy="170815"/>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0815"/>
                      </a:xfrm>
                      <a:prstGeom prst="rect">
                        <a:avLst/>
                      </a:prstGeom>
                      <a:noFill/>
                      <a:ln>
                        <a:noFill/>
                      </a:ln>
                    </wps:spPr>
                    <wps:txbx>
                      <w:txbxContent>
                        <w:sdt>
                          <w:sdtPr>
                            <w:rPr>
                              <w:b/>
                            </w:rPr>
                            <w:alias w:val="제목"/>
                            <w:id w:val="-1"/>
                            <w:showingPlcHdr/>
                            <w:dataBinding w:prefixMappings="xmlns:ns0='http://purl.org/dc/elements/1.1/' xmlns:ns1='http://schemas.openxmlformats.org/package/2006/metadata/core-properties'" w:xpath="/ns1:coreProperties[1]/ns0:title[1]" w:storeItemID="{6C3C8BC8-F283-45AE-878A-BAB7291924A1}"/>
                            <w:text/>
                          </w:sdtPr>
                          <w:sdtContent>
                            <w:p>
                              <w:pPr>
                                <w:spacing w:after="0" w:line="240" w:lineRule="auto"/>
                              </w:pPr>
                              <w:r>
                                <w:rPr>
                                  <w:rFonts w:asciiTheme="minorHAnsi" w:eastAsiaTheme="minorEastAsia"/>
                                  <w:noProof/>
                                  <w:color w:val="auto"/>
                                </w:rPr>
                              </w:r>
                              <w:r>
                                <w:rPr>
                                  <w:b/>
                                </w:rPr>
                                <w:t xml:space="preserve">     </w:t>
                              </w:r>
                              <w:r/>
                            </w:p>
                          </w:sdtContent>
                        </w:sdt>
                      </w:txbxContent>
                    </wps:txbx>
                    <wps:bodyPr rot="0" vert="horz" wrap="square" lIns="91440" tIns="0" rIns="91440" bIns="0" anchor="ctr" upright="1">
                      <a:spAutoFit/>
                    </wps:bodyPr>
                  </wps:wsp>
                </a:graphicData>
              </a:graphic>
              <wp14:sizeRelH relativeFrom="margin">
                <wp14:pctWidth>100000</wp14:pctWidth>
              </wp14:sizeRelH>
            </wp:anchor>
          </w:drawing>
        </mc:Choice>
        <mc:Fallback>
          <w:pict>
            <v:rect id="2049" style="position:absolute;margin-left:0pt;margin-top:0pt;width:468pt;height:13.45pt;mso-position-horizontal:left;mso-position-horizontal-relative:margin;mso-position-vertical:center;mso-position-vertical-relative:top-margin-area;v-text-anchor:middle;mso-wrap-style:square;z-index:251660288" o:allowincell="f" filled="f" fillcolor="#ffffff" stroked="f">
              <v:textbox style="mso-fit-shape-to-text:t" inset="2.5mm,0.0mm,2.5mm,0.0mm">
                <w:txbxContent>
                  <w:p>
                    <w:pPr>
                      <w:spacing w:after="0" w:line="240" w:lineRule="auto"/>
                    </w:pPr>
                    <w:r>
                      <w:rPr>
                        <w:rFonts w:asciiTheme="minorHAnsi" w:eastAsiaTheme="minorEastAsia"/>
                        <w:noProof/>
                        <w:color w:val="auto"/>
                      </w:rPr>
                    </w:r>
                    <w:r>
                      <w:rPr>
                        <w:b/>
                      </w:rPr>
                      <w:t xml:space="preserve">     </w:t>
                    </w:r>
                    <w:r/>
                  </w:p>
                </w:txbxContent>
              </v:textbox>
              <v:stroke joinstyle="round"/>
            </v:rect>
          </w:pict>
        </mc:Fallback>
      </mc:AlternateContent>
    </w:r>
    <w:r>
      <w:rPr>
        <w:rFonts w:asciiTheme="minorHAnsi" w:eastAsiaTheme="minorEastAsia"/>
        <w:noProof/>
        <w:color w:val="auto"/>
      </w:rPr>
      <mc:AlternateContent>
        <mc:Choice Requires="wps">
          <w:drawing>
            <wp:anchor distT="0" distB="0" distL="114300" distR="114300" behindDoc="0" locked="0" layoutInCell="0" simplePos="0" relativeHeight="251659264" allowOverlap="1" hidden="0">
              <wp:simplePos x="0" y="0"/>
              <wp:positionH relativeFrom="page">
                <wp:align>left</wp:align>
              </wp:positionH>
              <wp:positionV relativeFrom="topMargin">
                <wp:align>center</wp:align>
              </wp:positionV>
              <wp:extent cx="914400" cy="17081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70815"/>
                      </a:xfrm>
                      <a:prstGeom prst="rect">
                        <a:avLst/>
                      </a:prstGeom>
                      <a:solidFill>
                        <a:schemeClr val="accent5">
                          <a:lumMod val="50000"/>
                        </a:schemeClr>
                      </a:solidFill>
                      <a:ln>
                        <a:noFill/>
                      </a:ln>
                    </wps:spPr>
                    <wps:txbx>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wps:txbx>
                    <wps:bodyPr rot="0" vert="horz" wrap="square" lIns="91440" tIns="0" rIns="91440" bIns="0" anchor="ctr" upright="1">
                      <a:spAutoFit/>
                    </wps:bodyPr>
                  </wps:wsp>
                </a:graphicData>
              </a:graphic>
              <wp14:sizeRelH relativeFrom="leftMargin">
                <wp14:pctWidth>100000</wp14:pctWidth>
              </wp14:sizeRelH>
            </wp:anchor>
          </w:drawing>
        </mc:Choice>
        <mc:Fallback>
          <w:pict>
            <v:rect id="2050" style="position:absolute;margin-left:0pt;margin-top:0pt;width:72pt;height:13.45pt;mso-position-horizontal:left;mso-position-horizontal-relative:page;mso-position-vertical:center;mso-position-vertical-relative:top-margin-area;v-text-anchor:middle;mso-wrap-style:square;z-index:251659264" o:allowincell="f" filled="t" fillcolor="#1f4e79" stroked="f">
              <v:textbox style="mso-fit-shape-to-text:t" inset="2.5mm,0.0mm,2.5mm,0.0mm">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v:textbox>
              <v:stroke joinstyle="round"/>
            </v:rect>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40f70e58"/>
    <w:multiLevelType w:val="hybridMultilevel"/>
    <w:tmpl w:val="3b7ece32"/>
    <w:lvl w:ilvl="0" w:tplc="409000f">
      <w:start w:val="1"/>
      <w:lvlText w:val="%1."/>
      <w:lvlJc w:val="left"/>
      <w:pPr>
        <w:ind w:left="720" w:hanging="360"/>
      </w:pPr>
      <w:rPr>
        <w:rFonts w:hint="default"/>
      </w:rPr>
    </w:lvl>
    <w:lvl w:ilvl="1" w:tentative="on" w:tplc="4090019">
      <w:start w:val="1"/>
      <w:numFmt w:val="lowerLetter"/>
      <w:lvlText w:val="%2."/>
      <w:lvlJc w:val="left"/>
      <w:pPr>
        <w:ind w:left="1440" w:hanging="360"/>
      </w:pPr>
    </w:lvl>
    <w:lvl w:ilvl="2" w:tentative="on" w:tplc="409001b">
      <w:start w:val="1"/>
      <w:numFmt w:val="lowerRoman"/>
      <w:lvlText w:val="%3."/>
      <w:lvlJc w:val="right"/>
      <w:pPr>
        <w:ind w:left="2160" w:hanging="180"/>
      </w:pPr>
    </w:lvl>
    <w:lvl w:ilvl="3" w:tentative="on" w:tplc="409000f">
      <w:start w:val="1"/>
      <w:lvlText w:val="%4."/>
      <w:lvlJc w:val="left"/>
      <w:pPr>
        <w:ind w:left="2880" w:hanging="360"/>
      </w:pPr>
    </w:lvl>
    <w:lvl w:ilvl="4" w:tentative="on" w:tplc="4090019">
      <w:start w:val="1"/>
      <w:numFmt w:val="lowerLetter"/>
      <w:lvlText w:val="%5."/>
      <w:lvlJc w:val="left"/>
      <w:pPr>
        <w:ind w:left="3600" w:hanging="360"/>
      </w:pPr>
    </w:lvl>
    <w:lvl w:ilvl="5" w:tentative="on" w:tplc="409001b">
      <w:start w:val="1"/>
      <w:numFmt w:val="lowerRoman"/>
      <w:lvlText w:val="%6."/>
      <w:lvlJc w:val="right"/>
      <w:pPr>
        <w:ind w:left="4320" w:hanging="180"/>
      </w:pPr>
    </w:lvl>
    <w:lvl w:ilvl="6" w:tentative="on" w:tplc="409000f">
      <w:start w:val="1"/>
      <w:lvlText w:val="%7."/>
      <w:lvlJc w:val="left"/>
      <w:pPr>
        <w:ind w:left="5040" w:hanging="360"/>
      </w:pPr>
    </w:lvl>
    <w:lvl w:ilvl="7" w:tentative="on" w:tplc="4090019">
      <w:start w:val="1"/>
      <w:numFmt w:val="lowerLetter"/>
      <w:lvlText w:val="%8."/>
      <w:lvlJc w:val="left"/>
      <w:pPr>
        <w:ind w:left="5760" w:hanging="360"/>
      </w:pPr>
    </w:lvl>
    <w:lvl w:ilvl="8" w:tentative="on" w:tplc="409001b">
      <w:start w:val="1"/>
      <w:numFmt w:val="lowerRoman"/>
      <w:lvlText w:val="%9."/>
      <w:lvlJc w:val="right"/>
      <w:pPr>
        <w:ind w:left="6480" w:hanging="180"/>
      </w:pPr>
    </w:lvl>
  </w:abstractNum>
  <w:abstractNum w:abstractNumId="1">
    <w:nsid w:val="7fe6720c"/>
    <w:multiLevelType w:val="hybridMultilevel"/>
    <w:tmpl w:val="33128616"/>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2">
    <w:nsid w:val="7be7130e"/>
    <w:multiLevelType w:val="hybridMultilevel"/>
    <w:tmpl w:val="45c87c0c"/>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3">
    <w:nsid w:val="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entative="on" w:tplc="4090003">
      <w:start w:val="1"/>
      <w:numFmt w:val="bullet"/>
      <w:lvlText w:val=""/>
      <w:lvlJc w:val="left"/>
      <w:pPr>
        <w:ind w:left="1320" w:hanging="400"/>
      </w:pPr>
      <w:rPr>
        <w:rFonts w:ascii="Wingdings" w:hAnsi="Wingdings" w:hint="default"/>
      </w:rPr>
    </w:lvl>
    <w:lvl w:ilvl="2" w:tentative="on" w:tplc="4090005">
      <w:start w:val="1"/>
      <w:numFmt w:val="bullet"/>
      <w:lvlText w:val=""/>
      <w:lvlJc w:val="left"/>
      <w:pPr>
        <w:ind w:left="1720" w:hanging="400"/>
      </w:pPr>
      <w:rPr>
        <w:rFonts w:ascii="Wingdings" w:hAnsi="Wingdings" w:hint="default"/>
      </w:rPr>
    </w:lvl>
    <w:lvl w:ilvl="3" w:tentative="on" w:tplc="4090001">
      <w:start w:val="1"/>
      <w:numFmt w:val="bullet"/>
      <w:lvlText w:val=""/>
      <w:lvlJc w:val="left"/>
      <w:pPr>
        <w:ind w:left="2120" w:hanging="400"/>
      </w:pPr>
      <w:rPr>
        <w:rFonts w:ascii="Wingdings" w:hAnsi="Wingdings" w:hint="default"/>
      </w:rPr>
    </w:lvl>
    <w:lvl w:ilvl="4" w:tentative="on" w:tplc="4090003">
      <w:start w:val="1"/>
      <w:numFmt w:val="bullet"/>
      <w:lvlText w:val=""/>
      <w:lvlJc w:val="left"/>
      <w:pPr>
        <w:ind w:left="2520" w:hanging="400"/>
      </w:pPr>
      <w:rPr>
        <w:rFonts w:ascii="Wingdings" w:hAnsi="Wingdings" w:hint="default"/>
      </w:rPr>
    </w:lvl>
    <w:lvl w:ilvl="5" w:tentative="on" w:tplc="4090005">
      <w:start w:val="1"/>
      <w:numFmt w:val="bullet"/>
      <w:lvlText w:val=""/>
      <w:lvlJc w:val="left"/>
      <w:pPr>
        <w:ind w:left="2920" w:hanging="400"/>
      </w:pPr>
      <w:rPr>
        <w:rFonts w:ascii="Wingdings" w:hAnsi="Wingdings" w:hint="default"/>
      </w:rPr>
    </w:lvl>
    <w:lvl w:ilvl="6" w:tentative="on" w:tplc="4090001">
      <w:start w:val="1"/>
      <w:numFmt w:val="bullet"/>
      <w:lvlText w:val=""/>
      <w:lvlJc w:val="left"/>
      <w:pPr>
        <w:ind w:left="3320" w:hanging="400"/>
      </w:pPr>
      <w:rPr>
        <w:rFonts w:ascii="Wingdings" w:hAnsi="Wingdings" w:hint="default"/>
      </w:rPr>
    </w:lvl>
    <w:lvl w:ilvl="7" w:tentative="on" w:tplc="4090003">
      <w:start w:val="1"/>
      <w:numFmt w:val="bullet"/>
      <w:lvlText w:val=""/>
      <w:lvlJc w:val="left"/>
      <w:pPr>
        <w:ind w:left="3720" w:hanging="400"/>
      </w:pPr>
      <w:rPr>
        <w:rFonts w:ascii="Wingdings" w:hAnsi="Wingdings" w:hint="default"/>
      </w:rPr>
    </w:lvl>
    <w:lvl w:ilvl="8" w:tentative="on" w:tplc="4090005">
      <w:start w:val="1"/>
      <w:numFmt w:val="bullet"/>
      <w:lvlText w:val=""/>
      <w:lvlJc w:val="left"/>
      <w:pPr>
        <w:ind w:left="4120" w:hanging="400"/>
      </w:pPr>
      <w:rPr>
        <w:rFonts w:ascii="Wingdings" w:hAnsi="Wingdings" w:hint="default"/>
      </w:rPr>
    </w:lvl>
  </w:abstractNum>
  <w:abstractNum w:abstractNumId="4">
    <w:nsid w:val="24e75a48"/>
    <w:multiLevelType w:val="hybridMultilevel"/>
    <w:tmpl w:val="558c42dc"/>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5">
    <w:nsid w:val="c7f19b3"/>
    <w:multiLevelType w:val="hybridMultilevel"/>
    <w:tmpl w:val="dbde5a00"/>
    <w:lvl w:ilvl="0" w:tplc="d37e1e7c">
      <w:start w:val="1"/>
      <w:numFmt w:val="bullet"/>
      <w:lvlText w:val="o"/>
      <w:lvlJc w:val="left"/>
      <w:pPr>
        <w:ind w:left="483" w:hanging="363"/>
      </w:pPr>
      <w:rPr>
        <w:rFonts w:ascii="Courier New" w:hAnsi="Courier New" w:hint="default"/>
      </w:rPr>
    </w:lvl>
    <w:lvl w:ilvl="1" w:tentative="on" w:tplc="4090003">
      <w:start w:val="1"/>
      <w:numFmt w:val="bullet"/>
      <w:lvlText w:val="o"/>
      <w:lvlJc w:val="left"/>
      <w:pPr>
        <w:ind w:left="1635" w:hanging="360"/>
      </w:pPr>
      <w:rPr>
        <w:rFonts w:ascii="Courier New" w:hAnsi="Courier New" w:cs="Courier New" w:hint="default"/>
      </w:rPr>
    </w:lvl>
    <w:lvl w:ilvl="2" w:tentative="on" w:tplc="4090005">
      <w:start w:val="1"/>
      <w:numFmt w:val="bullet"/>
      <w:lvlText w:val=""/>
      <w:lvlJc w:val="left"/>
      <w:pPr>
        <w:ind w:left="2355" w:hanging="360"/>
      </w:pPr>
      <w:rPr>
        <w:rFonts w:ascii="Wingdings" w:hAnsi="Wingdings" w:hint="default"/>
      </w:rPr>
    </w:lvl>
    <w:lvl w:ilvl="3" w:tentative="on" w:tplc="4090001">
      <w:start w:val="1"/>
      <w:numFmt w:val="bullet"/>
      <w:lvlText w:val=""/>
      <w:lvlJc w:val="left"/>
      <w:pPr>
        <w:ind w:left="3075" w:hanging="360"/>
      </w:pPr>
      <w:rPr>
        <w:rFonts w:ascii="Symbol" w:hAnsi="Symbol" w:hint="default"/>
      </w:rPr>
    </w:lvl>
    <w:lvl w:ilvl="4" w:tentative="on" w:tplc="4090003">
      <w:start w:val="1"/>
      <w:numFmt w:val="bullet"/>
      <w:lvlText w:val="o"/>
      <w:lvlJc w:val="left"/>
      <w:pPr>
        <w:ind w:left="3795" w:hanging="360"/>
      </w:pPr>
      <w:rPr>
        <w:rFonts w:ascii="Courier New" w:hAnsi="Courier New" w:cs="Courier New" w:hint="default"/>
      </w:rPr>
    </w:lvl>
    <w:lvl w:ilvl="5" w:tentative="on" w:tplc="4090005">
      <w:start w:val="1"/>
      <w:numFmt w:val="bullet"/>
      <w:lvlText w:val=""/>
      <w:lvlJc w:val="left"/>
      <w:pPr>
        <w:ind w:left="4515" w:hanging="360"/>
      </w:pPr>
      <w:rPr>
        <w:rFonts w:ascii="Wingdings" w:hAnsi="Wingdings" w:hint="default"/>
      </w:rPr>
    </w:lvl>
    <w:lvl w:ilvl="6" w:tentative="on" w:tplc="4090001">
      <w:start w:val="1"/>
      <w:numFmt w:val="bullet"/>
      <w:lvlText w:val=""/>
      <w:lvlJc w:val="left"/>
      <w:pPr>
        <w:ind w:left="5235" w:hanging="360"/>
      </w:pPr>
      <w:rPr>
        <w:rFonts w:ascii="Symbol" w:hAnsi="Symbol" w:hint="default"/>
      </w:rPr>
    </w:lvl>
    <w:lvl w:ilvl="7" w:tentative="on" w:tplc="4090003">
      <w:start w:val="1"/>
      <w:numFmt w:val="bullet"/>
      <w:lvlText w:val="o"/>
      <w:lvlJc w:val="left"/>
      <w:pPr>
        <w:ind w:left="5955" w:hanging="360"/>
      </w:pPr>
      <w:rPr>
        <w:rFonts w:ascii="Courier New" w:hAnsi="Courier New" w:cs="Courier New" w:hint="default"/>
      </w:rPr>
    </w:lvl>
    <w:lvl w:ilvl="8" w:tentative="on" w:tplc="4090005">
      <w:start w:val="1"/>
      <w:numFmt w:val="bullet"/>
      <w:lvlText w:val=""/>
      <w:lvlJc w:val="left"/>
      <w:pPr>
        <w:ind w:left="6675" w:hanging="360"/>
      </w:pPr>
      <w:rPr>
        <w:rFonts w:ascii="Wingdings" w:hAnsi="Wingdings" w:hint="default"/>
      </w:rPr>
    </w:lvl>
  </w:abstractNum>
  <w:abstractNum w:abstractNumId="6">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7">
    <w:nsid w:val="2e9f54b8"/>
    <w:multiLevelType w:val="hybridMultilevel"/>
    <w:tmpl w:val="b56a169a"/>
    <w:lvl w:ilvl="0" w:tplc="84c85e4c">
      <w:start w:val="1"/>
      <w:numFmt w:val="bullet"/>
      <w:lvlText w:val="❍"/>
      <w:lvlJc w:val="left"/>
      <w:pStyle w:val="a"/>
      <w:suff w:val="space"/>
    </w:lvl>
    <w:lvl w:ilvl="1" w:tplc="3ac322c">
      <w:lvlJc w:val="left"/>
    </w:lvl>
    <w:lvl w:ilvl="2" w:tplc="30f8180c">
      <w:lvlJc w:val="left"/>
    </w:lvl>
    <w:lvl w:ilvl="3" w:tplc="c33c8c46">
      <w:lvlJc w:val="left"/>
    </w:lvl>
    <w:lvl w:ilvl="4" w:tplc="f214b228">
      <w:lvlJc w:val="left"/>
    </w:lvl>
    <w:lvl w:ilvl="5" w:tplc="3d0e9f8a">
      <w:lvlJc w:val="left"/>
    </w:lvl>
    <w:lvl w:ilvl="6" w:tplc="21d6893a">
      <w:lvlJc w:val="left"/>
    </w:lvl>
    <w:lvl w:ilvl="7" w:tplc="fb2ed5b2">
      <w:lvlJc w:val="left"/>
    </w:lvl>
    <w:lvl w:ilvl="8" w:tplc="a1c6a622">
      <w:lvlJc w:val="left"/>
    </w:lvl>
  </w:abstractNum>
  <w:abstractNum w:abstractNumId="8">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9">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0">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entative="on" w:tplc="4090003">
      <w:start w:val="1"/>
      <w:numFmt w:val="bullet"/>
      <w:lvlText w:val=""/>
      <w:lvlJc w:val="left"/>
      <w:pPr>
        <w:ind w:left="1376" w:hanging="400"/>
      </w:pPr>
      <w:rPr>
        <w:rFonts w:ascii="Wingdings" w:hAnsi="Wingdings" w:hint="default"/>
      </w:rPr>
    </w:lvl>
    <w:lvl w:ilvl="2" w:tentative="on" w:tplc="4090005">
      <w:start w:val="1"/>
      <w:numFmt w:val="bullet"/>
      <w:lvlText w:val=""/>
      <w:lvlJc w:val="left"/>
      <w:pPr>
        <w:ind w:left="1776" w:hanging="400"/>
      </w:pPr>
      <w:rPr>
        <w:rFonts w:ascii="Wingdings" w:hAnsi="Wingdings" w:hint="default"/>
      </w:rPr>
    </w:lvl>
    <w:lvl w:ilvl="3" w:tentative="on" w:tplc="4090001">
      <w:start w:val="1"/>
      <w:numFmt w:val="bullet"/>
      <w:lvlText w:val=""/>
      <w:lvlJc w:val="left"/>
      <w:pPr>
        <w:ind w:left="2176" w:hanging="400"/>
      </w:pPr>
      <w:rPr>
        <w:rFonts w:ascii="Wingdings" w:hAnsi="Wingdings" w:hint="default"/>
      </w:rPr>
    </w:lvl>
    <w:lvl w:ilvl="4" w:tentative="on" w:tplc="4090003">
      <w:start w:val="1"/>
      <w:numFmt w:val="bullet"/>
      <w:lvlText w:val=""/>
      <w:lvlJc w:val="left"/>
      <w:pPr>
        <w:ind w:left="2576" w:hanging="400"/>
      </w:pPr>
      <w:rPr>
        <w:rFonts w:ascii="Wingdings" w:hAnsi="Wingdings" w:hint="default"/>
      </w:rPr>
    </w:lvl>
    <w:lvl w:ilvl="5" w:tentative="on" w:tplc="4090005">
      <w:start w:val="1"/>
      <w:numFmt w:val="bullet"/>
      <w:lvlText w:val=""/>
      <w:lvlJc w:val="left"/>
      <w:pPr>
        <w:ind w:left="2976" w:hanging="400"/>
      </w:pPr>
      <w:rPr>
        <w:rFonts w:ascii="Wingdings" w:hAnsi="Wingdings" w:hint="default"/>
      </w:rPr>
    </w:lvl>
    <w:lvl w:ilvl="6" w:tentative="on" w:tplc="4090001">
      <w:start w:val="1"/>
      <w:numFmt w:val="bullet"/>
      <w:lvlText w:val=""/>
      <w:lvlJc w:val="left"/>
      <w:pPr>
        <w:ind w:left="3376" w:hanging="400"/>
      </w:pPr>
      <w:rPr>
        <w:rFonts w:ascii="Wingdings" w:hAnsi="Wingdings" w:hint="default"/>
      </w:rPr>
    </w:lvl>
    <w:lvl w:ilvl="7" w:tentative="on" w:tplc="4090003">
      <w:start w:val="1"/>
      <w:numFmt w:val="bullet"/>
      <w:lvlText w:val=""/>
      <w:lvlJc w:val="left"/>
      <w:pPr>
        <w:ind w:left="3776" w:hanging="400"/>
      </w:pPr>
      <w:rPr>
        <w:rFonts w:ascii="Wingdings" w:hAnsi="Wingdings" w:hint="default"/>
      </w:rPr>
    </w:lvl>
    <w:lvl w:ilvl="8" w:tentative="on" w:tplc="4090005">
      <w:start w:val="1"/>
      <w:numFmt w:val="bullet"/>
      <w:lvlText w:val=""/>
      <w:lvlJc w:val="left"/>
      <w:pPr>
        <w:ind w:left="4176" w:hanging="400"/>
      </w:pPr>
      <w:rPr>
        <w:rFonts w:ascii="Wingdings" w:hAnsi="Wingdings" w:hint="default"/>
      </w:rPr>
    </w:lvl>
  </w:abstractNum>
  <w:abstractNum w:abstractNumId="11">
    <w:nsid w:val="3cd60d2c"/>
    <w:multiLevelType w:val="hybridMultilevel"/>
    <w:tmpl w:val="62409746"/>
    <w:lvl w:ilvl="0" w:tplc="8226fc4">
      <w:start w:val="1"/>
      <w:numFmt w:val="decimalEnclosedCircle"/>
      <w:lvlText w:val="%1"/>
      <w:lvlJc w:val="left"/>
      <w:pPr>
        <w:ind w:left="532" w:hanging="360"/>
      </w:pPr>
      <w:rPr>
        <w:rFonts w:hint="default"/>
        <w:sz w:val="20"/>
      </w:rPr>
    </w:lvl>
    <w:lvl w:ilvl="1" w:tentative="on" w:tplc="4090019">
      <w:start w:val="1"/>
      <w:numFmt w:val="upperLetter"/>
      <w:lvlText w:val="%2."/>
      <w:lvlJc w:val="left"/>
      <w:pPr>
        <w:ind w:left="972" w:hanging="400"/>
      </w:pPr>
    </w:lvl>
    <w:lvl w:ilvl="2" w:tentative="on" w:tplc="409001b">
      <w:start w:val="1"/>
      <w:numFmt w:val="lowerRoman"/>
      <w:lvlText w:val="%3."/>
      <w:lvlJc w:val="right"/>
      <w:pPr>
        <w:ind w:left="1372" w:hanging="400"/>
      </w:pPr>
    </w:lvl>
    <w:lvl w:ilvl="3" w:tentative="on" w:tplc="409000f">
      <w:start w:val="1"/>
      <w:lvlText w:val="%4."/>
      <w:lvlJc w:val="left"/>
      <w:pPr>
        <w:ind w:left="1772" w:hanging="400"/>
      </w:pPr>
    </w:lvl>
    <w:lvl w:ilvl="4" w:tentative="on" w:tplc="4090019">
      <w:start w:val="1"/>
      <w:numFmt w:val="upperLetter"/>
      <w:lvlText w:val="%5."/>
      <w:lvlJc w:val="left"/>
      <w:pPr>
        <w:ind w:left="2172" w:hanging="400"/>
      </w:pPr>
    </w:lvl>
    <w:lvl w:ilvl="5" w:tentative="on" w:tplc="409001b">
      <w:start w:val="1"/>
      <w:numFmt w:val="lowerRoman"/>
      <w:lvlText w:val="%6."/>
      <w:lvlJc w:val="right"/>
      <w:pPr>
        <w:ind w:left="2572" w:hanging="400"/>
      </w:pPr>
    </w:lvl>
    <w:lvl w:ilvl="6" w:tentative="on" w:tplc="409000f">
      <w:start w:val="1"/>
      <w:lvlText w:val="%7."/>
      <w:lvlJc w:val="left"/>
      <w:pPr>
        <w:ind w:left="2972" w:hanging="400"/>
      </w:pPr>
    </w:lvl>
    <w:lvl w:ilvl="7" w:tentative="on" w:tplc="4090019">
      <w:start w:val="1"/>
      <w:numFmt w:val="upperLetter"/>
      <w:lvlText w:val="%8."/>
      <w:lvlJc w:val="left"/>
      <w:pPr>
        <w:ind w:left="3372" w:hanging="400"/>
      </w:pPr>
    </w:lvl>
    <w:lvl w:ilvl="8" w:tentative="on" w:tplc="409001b">
      <w:start w:val="1"/>
      <w:numFmt w:val="lowerRoman"/>
      <w:lvlText w:val="%9."/>
      <w:lvlJc w:val="right"/>
      <w:pPr>
        <w:ind w:left="3772" w:hanging="400"/>
      </w:pPr>
    </w:lvl>
  </w:abstractNum>
  <w:abstractNum w:abstractNumId="12">
    <w:nsid w:val="53441c87"/>
    <w:multiLevelType w:val="hybridMultilevel"/>
    <w:tmpl w:val="3eb298ec"/>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3">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4">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entative="on" w:tplc="4090003">
      <w:start w:val="1"/>
      <w:numFmt w:val="bullet"/>
      <w:lvlText w:val=""/>
      <w:lvlJc w:val="left"/>
      <w:pPr>
        <w:ind w:left="1118" w:hanging="400"/>
      </w:pPr>
      <w:rPr>
        <w:rFonts w:ascii="Wingdings" w:hAnsi="Wingdings" w:hint="default"/>
      </w:rPr>
    </w:lvl>
    <w:lvl w:ilvl="2" w:tentative="on" w:tplc="4090005">
      <w:start w:val="1"/>
      <w:numFmt w:val="bullet"/>
      <w:lvlText w:val=""/>
      <w:lvlJc w:val="left"/>
      <w:pPr>
        <w:ind w:left="1518" w:hanging="400"/>
      </w:pPr>
      <w:rPr>
        <w:rFonts w:ascii="Wingdings" w:hAnsi="Wingdings" w:hint="default"/>
      </w:rPr>
    </w:lvl>
    <w:lvl w:ilvl="3" w:tentative="on" w:tplc="4090001">
      <w:start w:val="1"/>
      <w:numFmt w:val="bullet"/>
      <w:lvlText w:val=""/>
      <w:lvlJc w:val="left"/>
      <w:pPr>
        <w:ind w:left="1918" w:hanging="400"/>
      </w:pPr>
      <w:rPr>
        <w:rFonts w:ascii="Wingdings" w:hAnsi="Wingdings" w:hint="default"/>
      </w:rPr>
    </w:lvl>
    <w:lvl w:ilvl="4" w:tentative="on" w:tplc="4090003">
      <w:start w:val="1"/>
      <w:numFmt w:val="bullet"/>
      <w:lvlText w:val=""/>
      <w:lvlJc w:val="left"/>
      <w:pPr>
        <w:ind w:left="2318" w:hanging="400"/>
      </w:pPr>
      <w:rPr>
        <w:rFonts w:ascii="Wingdings" w:hAnsi="Wingdings" w:hint="default"/>
      </w:rPr>
    </w:lvl>
    <w:lvl w:ilvl="5" w:tentative="on" w:tplc="4090005">
      <w:start w:val="1"/>
      <w:numFmt w:val="bullet"/>
      <w:lvlText w:val=""/>
      <w:lvlJc w:val="left"/>
      <w:pPr>
        <w:ind w:left="2718" w:hanging="400"/>
      </w:pPr>
      <w:rPr>
        <w:rFonts w:ascii="Wingdings" w:hAnsi="Wingdings" w:hint="default"/>
      </w:rPr>
    </w:lvl>
    <w:lvl w:ilvl="6" w:tentative="on" w:tplc="4090001">
      <w:start w:val="1"/>
      <w:numFmt w:val="bullet"/>
      <w:lvlText w:val=""/>
      <w:lvlJc w:val="left"/>
      <w:pPr>
        <w:ind w:left="3118" w:hanging="400"/>
      </w:pPr>
      <w:rPr>
        <w:rFonts w:ascii="Wingdings" w:hAnsi="Wingdings" w:hint="default"/>
      </w:rPr>
    </w:lvl>
    <w:lvl w:ilvl="7" w:tentative="on" w:tplc="4090003">
      <w:start w:val="1"/>
      <w:numFmt w:val="bullet"/>
      <w:lvlText w:val=""/>
      <w:lvlJc w:val="left"/>
      <w:pPr>
        <w:ind w:left="3518" w:hanging="400"/>
      </w:pPr>
      <w:rPr>
        <w:rFonts w:ascii="Wingdings" w:hAnsi="Wingdings" w:hint="default"/>
      </w:rPr>
    </w:lvl>
    <w:lvl w:ilvl="8" w:tentative="on" w:tplc="4090005">
      <w:start w:val="1"/>
      <w:numFmt w:val="bullet"/>
      <w:lvlText w:val=""/>
      <w:lvlJc w:val="left"/>
      <w:pPr>
        <w:ind w:left="3918" w:hanging="400"/>
      </w:pPr>
      <w:rPr>
        <w:rFonts w:ascii="Wingdings" w:hAnsi="Wingdings" w:hint="default"/>
      </w:rPr>
    </w:lvl>
  </w:abstractNum>
  <w:abstractNum w:abstractNumId="15">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6">
    <w:nsid w:val="15c6753d"/>
    <w:multiLevelType w:val="hybridMultilevel"/>
    <w:tmpl w:val="c95a302c"/>
    <w:lvl w:ilvl="0" w:tplc="4090011">
      <w:start w:val="1"/>
      <w:numFmt w:val="decimalEnclosedCircle"/>
      <w:lvlText w:val="%1"/>
      <w:lvlJc w:val="left"/>
      <w:pPr>
        <w:ind w:left="1118" w:hanging="400"/>
      </w:pPr>
    </w:lvl>
    <w:lvl w:ilvl="1" w:tentative="on" w:tplc="4090019">
      <w:start w:val="1"/>
      <w:numFmt w:val="upperLetter"/>
      <w:lvlText w:val="%2."/>
      <w:lvlJc w:val="left"/>
      <w:pPr>
        <w:ind w:left="1518" w:hanging="400"/>
      </w:pPr>
    </w:lvl>
    <w:lvl w:ilvl="2" w:tentative="on" w:tplc="409001b">
      <w:start w:val="1"/>
      <w:numFmt w:val="lowerRoman"/>
      <w:lvlText w:val="%3."/>
      <w:lvlJc w:val="right"/>
      <w:pPr>
        <w:ind w:left="1918" w:hanging="400"/>
      </w:pPr>
    </w:lvl>
    <w:lvl w:ilvl="3" w:tentative="on" w:tplc="409000f">
      <w:start w:val="1"/>
      <w:lvlText w:val="%4."/>
      <w:lvlJc w:val="left"/>
      <w:pPr>
        <w:ind w:left="2318" w:hanging="400"/>
      </w:pPr>
    </w:lvl>
    <w:lvl w:ilvl="4" w:tentative="on" w:tplc="4090019">
      <w:start w:val="1"/>
      <w:numFmt w:val="upperLetter"/>
      <w:lvlText w:val="%5."/>
      <w:lvlJc w:val="left"/>
      <w:pPr>
        <w:ind w:left="2718" w:hanging="400"/>
      </w:pPr>
    </w:lvl>
    <w:lvl w:ilvl="5" w:tentative="on" w:tplc="409001b">
      <w:start w:val="1"/>
      <w:numFmt w:val="lowerRoman"/>
      <w:lvlText w:val="%6."/>
      <w:lvlJc w:val="right"/>
      <w:pPr>
        <w:ind w:left="3118" w:hanging="400"/>
      </w:pPr>
    </w:lvl>
    <w:lvl w:ilvl="6" w:tentative="on" w:tplc="409000f">
      <w:start w:val="1"/>
      <w:lvlText w:val="%7."/>
      <w:lvlJc w:val="left"/>
      <w:pPr>
        <w:ind w:left="3518" w:hanging="400"/>
      </w:pPr>
    </w:lvl>
    <w:lvl w:ilvl="7" w:tentative="on" w:tplc="4090019">
      <w:start w:val="1"/>
      <w:numFmt w:val="upperLetter"/>
      <w:lvlText w:val="%8."/>
      <w:lvlJc w:val="left"/>
      <w:pPr>
        <w:ind w:left="3918" w:hanging="400"/>
      </w:pPr>
    </w:lvl>
    <w:lvl w:ilvl="8" w:tentative="on" w:tplc="409001b">
      <w:start w:val="1"/>
      <w:numFmt w:val="lowerRoman"/>
      <w:lvlText w:val="%9."/>
      <w:lvlJc w:val="right"/>
      <w:pPr>
        <w:ind w:left="4318" w:hanging="400"/>
      </w:pPr>
    </w:lvl>
  </w:abstractNum>
  <w:abstractNum w:abstractNumId="17">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8">
    <w:nsid w:val="3c72902"/>
    <w:multiLevelType w:val="hybridMultilevel"/>
    <w:tmpl w:val="e1e6bab2"/>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9">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20">
    <w:nsid w:val="5f7c6c89"/>
    <w:multiLevelType w:val="hybridMultilevel"/>
    <w:tmpl w:val="d4d0d490"/>
    <w:lvl w:ilvl="0" w:tplc="ed849a02">
      <w:start w:val="1"/>
      <w:lvlText w:val="%1."/>
      <w:lvlJc w:val="left"/>
      <w:pPr>
        <w:ind w:left="1618" w:hanging="360"/>
      </w:pPr>
      <w:rPr>
        <w:rFonts w:hint="eastAsia"/>
      </w:rPr>
    </w:lvl>
    <w:lvl w:ilvl="1" w:tentative="on" w:tplc="4090019">
      <w:start w:val="1"/>
      <w:numFmt w:val="upperLetter"/>
      <w:lvlText w:val="%2."/>
      <w:lvlJc w:val="left"/>
      <w:pPr>
        <w:ind w:left="2058" w:hanging="400"/>
      </w:pPr>
    </w:lvl>
    <w:lvl w:ilvl="2" w:tentative="on" w:tplc="409001b">
      <w:start w:val="1"/>
      <w:numFmt w:val="lowerRoman"/>
      <w:lvlText w:val="%3."/>
      <w:lvlJc w:val="right"/>
      <w:pPr>
        <w:ind w:left="2458" w:hanging="400"/>
      </w:pPr>
    </w:lvl>
    <w:lvl w:ilvl="3" w:tentative="on" w:tplc="409000f">
      <w:start w:val="1"/>
      <w:lvlText w:val="%4."/>
      <w:lvlJc w:val="left"/>
      <w:pPr>
        <w:ind w:left="2858" w:hanging="400"/>
      </w:pPr>
    </w:lvl>
    <w:lvl w:ilvl="4" w:tentative="on" w:tplc="4090019">
      <w:start w:val="1"/>
      <w:numFmt w:val="upperLetter"/>
      <w:lvlText w:val="%5."/>
      <w:lvlJc w:val="left"/>
      <w:pPr>
        <w:ind w:left="3258" w:hanging="400"/>
      </w:pPr>
    </w:lvl>
    <w:lvl w:ilvl="5" w:tentative="on" w:tplc="409001b">
      <w:start w:val="1"/>
      <w:numFmt w:val="lowerRoman"/>
      <w:lvlText w:val="%6."/>
      <w:lvlJc w:val="right"/>
      <w:pPr>
        <w:ind w:left="3658" w:hanging="400"/>
      </w:pPr>
    </w:lvl>
    <w:lvl w:ilvl="6" w:tentative="on" w:tplc="409000f">
      <w:start w:val="1"/>
      <w:lvlText w:val="%7."/>
      <w:lvlJc w:val="left"/>
      <w:pPr>
        <w:ind w:left="4058" w:hanging="400"/>
      </w:pPr>
    </w:lvl>
    <w:lvl w:ilvl="7" w:tentative="on" w:tplc="4090019">
      <w:start w:val="1"/>
      <w:numFmt w:val="upperLetter"/>
      <w:lvlText w:val="%8."/>
      <w:lvlJc w:val="left"/>
      <w:pPr>
        <w:ind w:left="4458" w:hanging="400"/>
      </w:pPr>
    </w:lvl>
    <w:lvl w:ilvl="8" w:tentative="on" w:tplc="409001b">
      <w:start w:val="1"/>
      <w:numFmt w:val="lowerRoman"/>
      <w:lvlText w:val="%9."/>
      <w:lvlJc w:val="right"/>
      <w:pPr>
        <w:ind w:left="4858" w:hanging="400"/>
      </w:pPr>
    </w:lvl>
  </w:abstractNum>
  <w:abstractNum w:abstractNumId="21">
    <w:nsid w:val="c0f4b80"/>
    <w:multiLevelType w:val="multilevel"/>
    <w:tmpl w:val="852ea93e"/>
    <w:lvl w:ilvl="0">
      <w:start w:val="1"/>
      <w:lvlText w:val="%1."/>
      <w:lvlJc w:val="left"/>
      <w:pStyle w:val="1"/>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2">
    <w:nsid w:val="104133ad"/>
    <w:multiLevelType w:val="multilevel"/>
    <w:tmpl w:val="3db0ea5a"/>
    <w:lvl w:ilvl="0">
      <w:start w:val="1"/>
      <w:lvlText w:val="%1."/>
      <w:lvlJc w:val="left"/>
      <w:suff w:val="space"/>
    </w:lvl>
    <w:lvl w:ilvl="1">
      <w:start w:val="1"/>
      <w:numFmt w:val="ganada"/>
      <w:lvlText w:val="%2."/>
      <w:lvlJc w:val="left"/>
      <w:pStyle w:val="2"/>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3">
    <w:nsid w:val="c7127a"/>
    <w:multiLevelType w:val="multilevel"/>
    <w:tmpl w:val="daa9b2c"/>
    <w:lvl w:ilvl="0">
      <w:start w:val="1"/>
      <w:lvlText w:val="%1."/>
      <w:lvlJc w:val="left"/>
      <w:suff w:val="space"/>
    </w:lvl>
    <w:lvl w:ilvl="1">
      <w:start w:val="1"/>
      <w:numFmt w:val="ganada"/>
      <w:lvlText w:val="%2."/>
      <w:lvlJc w:val="left"/>
      <w:suff w:val="space"/>
    </w:lvl>
    <w:lvl w:ilvl="2">
      <w:start w:val="1"/>
      <w:lvlText w:val="%3)"/>
      <w:lvlJc w:val="left"/>
      <w:pStyle w:val="3"/>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4">
    <w:nsid w:val="26135d10"/>
    <w:multiLevelType w:val="multilevel"/>
    <w:tmpl w:val="db6e8b4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4"/>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5">
    <w:nsid w:val="232d392c"/>
    <w:multiLevelType w:val="multilevel"/>
    <w:tmpl w:val="174890b6"/>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5"/>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6">
    <w:nsid w:val="17639fe"/>
    <w:multiLevelType w:val="multilevel"/>
    <w:tmpl w:val="bec322"/>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6"/>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7">
    <w:nsid w:val="481e5c4a"/>
    <w:multiLevelType w:val="multilevel"/>
    <w:tmpl w:val="8520a57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7"/>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8">
    <w:nsid w:val="735e260c"/>
    <w:multiLevelType w:val="hybridMultilevel"/>
    <w:tmpl w:val="8c82ce66"/>
    <w:lvl w:ilvl="0" w:tplc="adee0096">
      <w:start w:val="1"/>
      <w:numFmt w:val="bullet"/>
      <w:lvlText w:val="m"/>
      <w:lvlJc w:val="left"/>
      <w:pStyle w:val="a0"/>
      <w:suff w:val="space"/>
    </w:lvl>
    <w:lvl w:ilvl="1" w:tplc="ec74a9fe">
      <w:lvlJc w:val="left"/>
    </w:lvl>
    <w:lvl w:ilvl="2" w:tplc="5af49a">
      <w:lvlJc w:val="left"/>
    </w:lvl>
    <w:lvl w:ilvl="3" w:tplc="4c84d7be">
      <w:lvlJc w:val="left"/>
    </w:lvl>
    <w:lvl w:ilvl="4" w:tplc="1a64bf24">
      <w:lvlJc w:val="left"/>
    </w:lvl>
    <w:lvl w:ilvl="5" w:tplc="389c1e5e">
      <w:lvlJc w:val="left"/>
    </w:lvl>
    <w:lvl w:ilvl="6" w:tplc="7afcbbe4">
      <w:lvlJc w:val="left"/>
    </w:lvl>
    <w:lvl w:ilvl="7" w:tplc="988a4aa0">
      <w:lvlJc w:val="left"/>
    </w:lvl>
    <w:lvl w:ilvl="8" w:tplc="4f1eb73c">
      <w:lvlJc w:val="left"/>
    </w:lvl>
  </w:abstractNum>
  <w:abstractNum w:abstractNumId="29">
    <w:nsid w:val="760d2ca8"/>
    <w:multiLevelType w:val="hybridMultilevel"/>
    <w:tmpl w:val="a4a618e2"/>
    <w:lvl w:ilvl="0" w:tplc="11261f6c">
      <w:start w:val="1"/>
      <w:numFmt w:val="bullet"/>
      <w:lvlText w:val="□"/>
      <w:lvlJc w:val="left"/>
      <w:pStyle w:val="a1"/>
      <w:suff w:val="space"/>
    </w:lvl>
    <w:lvl w:ilvl="1" w:tplc="f28ef7ca">
      <w:lvlJc w:val="left"/>
    </w:lvl>
    <w:lvl w:ilvl="2" w:tplc="b642b51c">
      <w:lvlJc w:val="left"/>
    </w:lvl>
    <w:lvl w:ilvl="3" w:tplc="8144a7dc">
      <w:lvlJc w:val="left"/>
    </w:lvl>
    <w:lvl w:ilvl="4" w:tplc="53e63698">
      <w:lvlJc w:val="left"/>
    </w:lvl>
    <w:lvl w:ilvl="5" w:tplc="db04b324">
      <w:lvlJc w:val="left"/>
    </w:lvl>
    <w:lvl w:ilvl="6" w:tplc="58af0d0">
      <w:lvlJc w:val="left"/>
    </w:lvl>
    <w:lvl w:ilvl="7" w:tplc="f678183e">
      <w:lvlJc w:val="left"/>
    </w:lvl>
    <w:lvl w:ilvl="8" w:tplc="4154a0f0">
      <w:lvlJc w:val="left"/>
    </w:lvl>
  </w:abstractNum>
  <w:abstractNum w:abstractNumId="30">
    <w:nsid w:val="5acb5a1e"/>
    <w:multiLevelType w:val="hybridMultilevel"/>
    <w:tmpl w:val="10d293ae"/>
    <w:lvl w:ilvl="0" w:tplc="1de41e86">
      <w:start w:val="1"/>
      <w:numFmt w:val="bullet"/>
      <w:lvlText w:val="–"/>
      <w:lvlJc w:val="left"/>
      <w:pStyle w:val="-"/>
      <w:suff w:val="space"/>
    </w:lvl>
    <w:lvl w:ilvl="1" w:tplc="604cb4a8">
      <w:lvlJc w:val="left"/>
    </w:lvl>
    <w:lvl w:ilvl="2" w:tplc="3cc24ad4">
      <w:lvlJc w:val="left"/>
    </w:lvl>
    <w:lvl w:ilvl="3" w:tplc="f4a898a4">
      <w:lvlJc w:val="left"/>
    </w:lvl>
    <w:lvl w:ilvl="4" w:tplc="5b1a68f4">
      <w:lvlJc w:val="left"/>
    </w:lvl>
    <w:lvl w:ilvl="5" w:tplc="b2889c30">
      <w:lvlJc w:val="left"/>
    </w:lvl>
    <w:lvl w:ilvl="6" w:tplc="898e78cc">
      <w:lvlJc w:val="left"/>
    </w:lvl>
    <w:lvl w:ilvl="7" w:tplc="adb8db88">
      <w:lvlJc w:val="left"/>
    </w:lvl>
    <w:lvl w:ilvl="8" w:tplc="70c21f66">
      <w:lvlJc w:val="left"/>
    </w:lvl>
  </w:abstractNum>
  <w:abstractNum w:abstractNumId="31">
    <w:nsid w:val="50f04401"/>
    <w:multiLevelType w:val="hybridMultilevel"/>
    <w:tmpl w:val="546c180c"/>
    <w:styleLink w:val="ImportedStyle9"/>
    <w:lvl w:ilvl="0" w:tplc="7e42700">
      <w:start w:val="1"/>
      <w:numFmt w:val="bullet"/>
      <w:lvlText w:val="❍"/>
      <w:lvlJc w:val="left"/>
      <w:suff w:val="nothing"/>
      <w:pPr>
        <w:ind w:left="1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1" w:tplc="965e4050">
      <w:start w:val="1"/>
      <w:numFmt w:val="bullet"/>
      <w:lvlText w:val="❍"/>
      <w:lvlJc w:val="left"/>
      <w:suff w:val="nothing"/>
      <w:pPr>
        <w:ind w:left="8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2" w:tplc="a2cac2d0">
      <w:start w:val="1"/>
      <w:numFmt w:val="bullet"/>
      <w:lvlText w:val="❍"/>
      <w:lvlJc w:val="left"/>
      <w:suff w:val="nothing"/>
      <w:pPr>
        <w:ind w:left="15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3" w:tplc="60d66dee">
      <w:start w:val="1"/>
      <w:numFmt w:val="bullet"/>
      <w:lvlText w:val="❍"/>
      <w:lvlJc w:val="left"/>
      <w:suff w:val="nothing"/>
      <w:pPr>
        <w:ind w:left="23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4" w:tplc="b0cc0bee">
      <w:start w:val="1"/>
      <w:numFmt w:val="bullet"/>
      <w:lvlText w:val="❍"/>
      <w:lvlJc w:val="left"/>
      <w:suff w:val="nothing"/>
      <w:pPr>
        <w:ind w:left="302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5" w:tplc="14b27588">
      <w:start w:val="1"/>
      <w:numFmt w:val="bullet"/>
      <w:lvlText w:val="❍"/>
      <w:lvlJc w:val="left"/>
      <w:suff w:val="nothing"/>
      <w:pPr>
        <w:ind w:left="37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6" w:tplc="5978c36e">
      <w:start w:val="1"/>
      <w:numFmt w:val="bullet"/>
      <w:lvlText w:val="❍"/>
      <w:lvlJc w:val="left"/>
      <w:suff w:val="nothing"/>
      <w:pPr>
        <w:ind w:left="44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7" w:tplc="c9ecf060">
      <w:start w:val="1"/>
      <w:numFmt w:val="bullet"/>
      <w:lvlText w:val="❍"/>
      <w:lvlJc w:val="left"/>
      <w:suff w:val="nothing"/>
      <w:pPr>
        <w:ind w:left="51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8" w:tplc="36b6664c">
      <w:start w:val="1"/>
      <w:numFmt w:val="bullet"/>
      <w:lvlText w:val="❍"/>
      <w:lvlJc w:val="left"/>
      <w:suff w:val="nothing"/>
      <w:pPr>
        <w:ind w:left="59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30"/>
  <w:removePersonalInformation/>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2085" w:unhideWhenUsed="1"/>
    <w:lsdException w:name="index 2" w:semiHidden="1" w:uiPriority="2085" w:unhideWhenUsed="1"/>
    <w:lsdException w:name="index 3" w:semiHidden="1" w:uiPriority="2085" w:unhideWhenUsed="1"/>
    <w:lsdException w:name="index 4" w:semiHidden="1" w:uiPriority="2085" w:unhideWhenUsed="1"/>
    <w:lsdException w:name="index 5" w:semiHidden="1" w:uiPriority="2085" w:unhideWhenUsed="1"/>
    <w:lsdException w:name="index 6" w:semiHidden="1" w:uiPriority="2085" w:unhideWhenUsed="1"/>
    <w:lsdException w:name="index 7" w:semiHidden="1" w:uiPriority="2085" w:unhideWhenUsed="1"/>
    <w:lsdException w:name="index 8" w:semiHidden="1" w:uiPriority="2085" w:unhideWhenUsed="1"/>
    <w:lsdException w:name="index 9" w:semiHidden="1" w:uiPriority="2085"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2085" w:unhideWhenUsed="1"/>
    <w:lsdException w:name="footnote text" w:semiHidden="1" w:uiPriority="2085" w:unhideWhenUsed="1"/>
    <w:lsdException w:name="annotation text" w:semiHidden="1" w:uiPriority="2085" w:unhideWhenUsed="1"/>
    <w:lsdException w:name="header" w:semiHidden="1" w:uiPriority="2085" w:unhideWhenUsed="1"/>
    <w:lsdException w:name="footer" w:semiHidden="1" w:uiPriority="2085" w:unhideWhenUsed="1"/>
    <w:lsdException w:name="index heading" w:semiHidden="1" w:uiPriority="2085" w:unhideWhenUsed="1"/>
    <w:lsdException w:name="caption" w:semiHidden="1" w:unhideWhenUsed="1" w:qFormat="1"/>
    <w:lsdException w:name="table of figures" w:semiHidden="1" w:uiPriority="2085" w:unhideWhenUsed="1"/>
    <w:lsdException w:name="envelope address" w:semiHidden="1" w:uiPriority="2085" w:unhideWhenUsed="1"/>
    <w:lsdException w:name="envelope return" w:semiHidden="1" w:uiPriority="2085" w:unhideWhenUsed="1"/>
    <w:lsdException w:name="footnote reference" w:semiHidden="1" w:uiPriority="2085" w:unhideWhenUsed="1"/>
    <w:lsdException w:name="annotation reference" w:semiHidden="1" w:uiPriority="2085" w:unhideWhenUsed="1"/>
    <w:lsdException w:name="line number" w:semiHidden="1" w:uiPriority="2085" w:unhideWhenUsed="1"/>
    <w:lsdException w:name="page number" w:semiHidden="1" w:uiPriority="2085" w:unhideWhenUsed="1"/>
    <w:lsdException w:name="endnote reference" w:semiHidden="1" w:uiPriority="2085" w:unhideWhenUsed="1"/>
    <w:lsdException w:name="endnote text" w:semiHidden="1" w:uiPriority="2085" w:unhideWhenUsed="1"/>
    <w:lsdException w:name="table of authorities" w:semiHidden="1" w:uiPriority="2085" w:unhideWhenUsed="1"/>
    <w:lsdException w:name="macro" w:semiHidden="1" w:uiPriority="2085" w:unhideWhenUsed="1"/>
    <w:lsdException w:name="toa heading" w:semiHidden="1" w:uiPriority="2085" w:unhideWhenUsed="1"/>
    <w:lsdException w:name="List" w:semiHidden="1" w:uiPriority="2085" w:unhideWhenUsed="1"/>
    <w:lsdException w:name="List Bullet" w:semiHidden="1" w:uiPriority="2085" w:unhideWhenUsed="1"/>
    <w:lsdException w:name="List Number" w:semiHidden="1" w:uiPriority="2085" w:unhideWhenUsed="1"/>
    <w:lsdException w:name="List 2" w:semiHidden="1" w:uiPriority="2085" w:unhideWhenUsed="1"/>
    <w:lsdException w:name="List 3" w:semiHidden="1" w:uiPriority="2085" w:unhideWhenUsed="1"/>
    <w:lsdException w:name="List 4" w:semiHidden="1" w:uiPriority="2085" w:unhideWhenUsed="1"/>
    <w:lsdException w:name="List 5" w:semiHidden="1" w:uiPriority="2085" w:unhideWhenUsed="1"/>
    <w:lsdException w:name="List Bullet 2" w:semiHidden="1" w:uiPriority="2085" w:unhideWhenUsed="1"/>
    <w:lsdException w:name="List Bullet 3" w:semiHidden="1" w:uiPriority="2085" w:unhideWhenUsed="1"/>
    <w:lsdException w:name="List Bullet 4" w:semiHidden="1" w:uiPriority="2085" w:unhideWhenUsed="1"/>
    <w:lsdException w:name="List Bullet 5" w:semiHidden="1" w:uiPriority="2085" w:unhideWhenUsed="1"/>
    <w:lsdException w:name="List Number 2" w:semiHidden="1" w:uiPriority="2085" w:unhideWhenUsed="1"/>
    <w:lsdException w:name="List Number 3" w:semiHidden="1" w:uiPriority="2085" w:unhideWhenUsed="1"/>
    <w:lsdException w:name="List Number 4" w:semiHidden="1" w:uiPriority="2085" w:unhideWhenUsed="1"/>
    <w:lsdException w:name="List Number 5" w:semiHidden="1" w:uiPriority="2085" w:unhideWhenUsed="1"/>
    <w:lsdException w:name="Title" w:qFormat="1"/>
    <w:lsdException w:name="Closing" w:semiHidden="1" w:uiPriority="2085" w:unhideWhenUsed="1"/>
    <w:lsdException w:name="Signature" w:semiHidden="1" w:uiPriority="2085" w:unhideWhenUsed="1"/>
    <w:lsdException w:name="Default Paragraph Font" w:semiHidden="1" w:uiPriority="1" w:unhideWhenUsed="1"/>
    <w:lsdException w:name="Body Text" w:semiHidden="1" w:uiPriority="2085" w:unhideWhenUsed="1"/>
    <w:lsdException w:name="Body Text Indent" w:semiHidden="1" w:uiPriority="2085" w:unhideWhenUsed="1"/>
    <w:lsdException w:name="List Continue" w:semiHidden="1" w:uiPriority="2085" w:unhideWhenUsed="1"/>
    <w:lsdException w:name="List Continue 2" w:semiHidden="1" w:uiPriority="2085" w:unhideWhenUsed="1"/>
    <w:lsdException w:name="List Continue 3" w:semiHidden="1" w:uiPriority="2085" w:unhideWhenUsed="1"/>
    <w:lsdException w:name="List Continue 4" w:semiHidden="1" w:uiPriority="2085" w:unhideWhenUsed="1"/>
    <w:lsdException w:name="List Continue 5" w:semiHidden="1" w:uiPriority="2085" w:unhideWhenUsed="1"/>
    <w:lsdException w:name="Message Header" w:semiHidden="1" w:uiPriority="2085" w:unhideWhenUsed="1"/>
    <w:lsdException w:name="Subtitle" w:qFormat="1"/>
    <w:lsdException w:name="Salutation" w:semiHidden="1" w:uiPriority="2085" w:unhideWhenUsed="1"/>
    <w:lsdException w:name="Date" w:semiHidden="1" w:uiPriority="2085" w:unhideWhenUsed="1"/>
    <w:lsdException w:name="Body Text First Indent" w:semiHidden="1" w:uiPriority="2085" w:unhideWhenUsed="1"/>
    <w:lsdException w:name="Body Text First Indent 2" w:semiHidden="1" w:uiPriority="2085" w:unhideWhenUsed="1"/>
    <w:lsdException w:name="Note Heading" w:semiHidden="1" w:uiPriority="2085" w:unhideWhenUsed="1"/>
    <w:lsdException w:name="Body Text 2" w:semiHidden="1" w:uiPriority="2085" w:unhideWhenUsed="1"/>
    <w:lsdException w:name="Body Text 3" w:semiHidden="1" w:uiPriority="2085" w:unhideWhenUsed="1"/>
    <w:lsdException w:name="Body Text Indent 2" w:semiHidden="1" w:uiPriority="2085" w:unhideWhenUsed="1"/>
    <w:lsdException w:name="Body Text Indent 3" w:semiHidden="1" w:uiPriority="2085" w:unhideWhenUsed="1"/>
    <w:lsdException w:name="Block Text" w:semiHidden="1" w:uiPriority="2085" w:unhideWhenUsed="1"/>
    <w:lsdException w:name="Hyperlink" w:semiHidden="1" w:uiPriority="2085" w:unhideWhenUsed="1"/>
    <w:lsdException w:name="FollowedHyperlink" w:semiHidden="1" w:uiPriority="2085" w:unhideWhenUsed="1"/>
    <w:lsdException w:name="Strong" w:qFormat="1"/>
    <w:lsdException w:name="Emphasis" w:qFormat="1"/>
    <w:lsdException w:name="Document Map" w:semiHidden="1" w:uiPriority="2085" w:unhideWhenUsed="1"/>
    <w:lsdException w:name="Plain Text" w:semiHidden="1" w:uiPriority="2085" w:unhideWhenUsed="1"/>
    <w:lsdException w:name="E-mail Signature" w:semiHidden="1" w:uiPriority="2085" w:unhideWhenUsed="1"/>
    <w:lsdException w:name="HTML Top of Form" w:semiHidden="1" w:uiPriority="2085" w:unhideWhenUsed="1"/>
    <w:lsdException w:name="HTML Bottom of Form" w:semiHidden="1" w:uiPriority="2085" w:unhideWhenUsed="1"/>
    <w:lsdException w:name="Normal (Web)" w:semiHidden="1" w:uiPriority="2085" w:unhideWhenUsed="1"/>
    <w:lsdException w:name="HTML Acronym" w:semiHidden="1" w:uiPriority="2085" w:unhideWhenUsed="1"/>
    <w:lsdException w:name="HTML Address" w:semiHidden="1" w:uiPriority="2085" w:unhideWhenUsed="1"/>
    <w:lsdException w:name="HTML Cite" w:semiHidden="1" w:uiPriority="2085" w:unhideWhenUsed="1"/>
    <w:lsdException w:name="HTML Code" w:semiHidden="1" w:uiPriority="2085" w:unhideWhenUsed="1"/>
    <w:lsdException w:name="HTML Definition" w:semiHidden="1" w:uiPriority="2085" w:unhideWhenUsed="1"/>
    <w:lsdException w:name="HTML Keyboard" w:semiHidden="1" w:uiPriority="2085" w:unhideWhenUsed="1"/>
    <w:lsdException w:name="HTML Preformatted" w:semiHidden="1" w:uiPriority="2085" w:unhideWhenUsed="1"/>
    <w:lsdException w:name="HTML Sample" w:semiHidden="1" w:uiPriority="2085" w:unhideWhenUsed="1"/>
    <w:lsdException w:name="HTML Typewriter" w:semiHidden="1" w:uiPriority="2085" w:unhideWhenUsed="1"/>
    <w:lsdException w:name="HTML Variable" w:semiHidden="1" w:uiPriority="2085" w:unhideWhenUsed="1"/>
    <w:lsdException w:name="Normal Table" w:semiHidden="1" w:uiPriority="2085" w:unhideWhenUsed="1"/>
    <w:lsdException w:name="annotation subject" w:semiHidden="1" w:uiPriority="2085" w:unhideWhenUsed="1"/>
    <w:lsdException w:name="No List" w:semiHidden="1" w:uiPriority="2085" w:unhideWhenUsed="1"/>
    <w:lsdException w:name="Outline List 1" w:semiHidden="1" w:uiPriority="2085" w:unhideWhenUsed="1"/>
    <w:lsdException w:name="Outline List 2" w:semiHidden="1" w:uiPriority="2085" w:unhideWhenUsed="1"/>
    <w:lsdException w:name="Outline List 3" w:semiHidden="1" w:uiPriority="2085" w:unhideWhenUsed="1"/>
    <w:lsdException w:name="Table Simple 1" w:semiHidden="1" w:uiPriority="2085" w:unhideWhenUsed="1"/>
    <w:lsdException w:name="Table Simple 2" w:semiHidden="1" w:uiPriority="2085" w:unhideWhenUsed="1"/>
    <w:lsdException w:name="Table Simple 3" w:semiHidden="1" w:uiPriority="2085" w:unhideWhenUsed="1"/>
    <w:lsdException w:name="Table Classic 1" w:semiHidden="1" w:uiPriority="2085" w:unhideWhenUsed="1"/>
    <w:lsdException w:name="Table Classic 2" w:semiHidden="1" w:uiPriority="2085" w:unhideWhenUsed="1"/>
    <w:lsdException w:name="Table Classic 3" w:semiHidden="1" w:uiPriority="2085" w:unhideWhenUsed="1"/>
    <w:lsdException w:name="Table Classic 4" w:semiHidden="1" w:uiPriority="2085" w:unhideWhenUsed="1"/>
    <w:lsdException w:name="Table Colorful 1" w:semiHidden="1" w:uiPriority="2085" w:unhideWhenUsed="1"/>
    <w:lsdException w:name="Table Colorful 2" w:semiHidden="1" w:uiPriority="2085" w:unhideWhenUsed="1"/>
    <w:lsdException w:name="Table Colorful 3" w:semiHidden="1" w:uiPriority="2085" w:unhideWhenUsed="1"/>
    <w:lsdException w:name="Table Columns 1" w:semiHidden="1" w:uiPriority="2085" w:unhideWhenUsed="1"/>
    <w:lsdException w:name="Table Columns 2" w:semiHidden="1" w:uiPriority="2085" w:unhideWhenUsed="1"/>
    <w:lsdException w:name="Table Columns 3" w:semiHidden="1" w:uiPriority="2085" w:unhideWhenUsed="1"/>
    <w:lsdException w:name="Table Columns 4" w:semiHidden="1" w:uiPriority="2085" w:unhideWhenUsed="1"/>
    <w:lsdException w:name="Table Columns 5" w:semiHidden="1" w:uiPriority="2085" w:unhideWhenUsed="1"/>
    <w:lsdException w:name="Table Grid 1" w:semiHidden="1" w:uiPriority="2085" w:unhideWhenUsed="1"/>
    <w:lsdException w:name="Table Grid 2" w:semiHidden="1" w:uiPriority="2085" w:unhideWhenUsed="1"/>
    <w:lsdException w:name="Table Grid 3" w:semiHidden="1" w:uiPriority="2085" w:unhideWhenUsed="1"/>
    <w:lsdException w:name="Table Grid 4" w:semiHidden="1" w:uiPriority="2085" w:unhideWhenUsed="1"/>
    <w:lsdException w:name="Table Grid 5" w:semiHidden="1" w:uiPriority="2085" w:unhideWhenUsed="1"/>
    <w:lsdException w:name="Table Grid 6" w:semiHidden="1" w:uiPriority="2085" w:unhideWhenUsed="1"/>
    <w:lsdException w:name="Table Grid 7" w:semiHidden="1" w:uiPriority="2085" w:unhideWhenUsed="1"/>
    <w:lsdException w:name="Table Grid 8" w:semiHidden="1" w:uiPriority="2085" w:unhideWhenUsed="1"/>
    <w:lsdException w:name="Table List 1" w:semiHidden="1" w:uiPriority="2085" w:unhideWhenUsed="1"/>
    <w:lsdException w:name="Table List 2" w:semiHidden="1" w:uiPriority="2085" w:unhideWhenUsed="1"/>
    <w:lsdException w:name="Table List 3" w:semiHidden="1" w:uiPriority="2085" w:unhideWhenUsed="1"/>
    <w:lsdException w:name="Table List 4" w:semiHidden="1" w:uiPriority="2085" w:unhideWhenUsed="1"/>
    <w:lsdException w:name="Table List 5" w:semiHidden="1" w:uiPriority="2085" w:unhideWhenUsed="1"/>
    <w:lsdException w:name="Table List 6" w:semiHidden="1" w:uiPriority="2085" w:unhideWhenUsed="1"/>
    <w:lsdException w:name="Table List 7" w:semiHidden="1" w:uiPriority="2085" w:unhideWhenUsed="1"/>
    <w:lsdException w:name="Table List 8" w:semiHidden="1" w:uiPriority="2085" w:unhideWhenUsed="1"/>
    <w:lsdException w:name="Table 3D effects 1" w:semiHidden="1" w:uiPriority="2085" w:unhideWhenUsed="1"/>
    <w:lsdException w:name="Table 3D effects 2" w:semiHidden="1" w:uiPriority="2085" w:unhideWhenUsed="1"/>
    <w:lsdException w:name="Table 3D effects 3" w:semiHidden="1" w:uiPriority="2085" w:unhideWhenUsed="1"/>
    <w:lsdException w:name="Table Contemporary" w:semiHidden="1" w:uiPriority="2085" w:unhideWhenUsed="1"/>
    <w:lsdException w:name="Table Elegant" w:semiHidden="1" w:uiPriority="2085" w:unhideWhenUsed="1"/>
    <w:lsdException w:name="Table Professional" w:semiHidden="1" w:uiPriority="2085" w:unhideWhenUsed="1"/>
    <w:lsdException w:name="Table Subtle 1" w:semiHidden="1" w:uiPriority="2085" w:unhideWhenUsed="1"/>
    <w:lsdException w:name="Table Subtle 2" w:semiHidden="1" w:uiPriority="2085" w:unhideWhenUsed="1"/>
    <w:lsdException w:name="Table Web 1" w:semiHidden="1" w:uiPriority="2085" w:unhideWhenUsed="1"/>
    <w:lsdException w:name="Table Web 2" w:semiHidden="1" w:uiPriority="2085" w:unhideWhenUsed="1"/>
    <w:lsdException w:name="Table Web 3" w:semiHidden="1" w:uiPriority="2085" w:unhideWhenUsed="1"/>
    <w:lsdException w:name="Balloon Text" w:semiHidden="1" w:uiPriority="2085" w:unhideWhenUsed="1"/>
    <w:lsdException w:name="Table Theme" w:semiHidden="1" w:uiPriority="2085" w:unhideWhenUsed="1"/>
    <w:lsdException w:name="Placeholder Text" w:semiHidden="1" w:uiPriority="2085"/>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2085"/>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2085" w:unhideWhenUsed="1"/>
    <w:lsdException w:name="Smart Hyperlink" w:semiHidden="1" w:uiPriority="2085" w:unhideWhenUsed="1"/>
    <w:lsdException w:name="Hashtag" w:semiHidden="1" w:uiPriority="2085" w:unhideWhenUsed="1"/>
    <w:lsdException w:name="Unresolved Mention" w:semiHidden="1" w:uiPriority="2085" w:unhideWhenUsed="1"/>
  </w:latentStyles>
  <w:style w:type="paragraph" w:default="1" w:styleId="a2">
    <w:name w:val="Normal"/>
    <w:qFormat/>
    <w:pPr>
      <w:autoSpaceDE w:val="off"/>
      <w:autoSpaceDN w:val="off"/>
      <w:widowControl w:val="off"/>
      <w:wordWrap w:val="off"/>
      <w:pBdr>
        <w:top w:val="none" w:sz="2" w:space="1" w:color="000000"/>
        <w:left w:val="none" w:sz="2" w:space="4" w:color="000000"/>
        <w:bottom w:val="none" w:sz="2" w:space="1" w:color="000000"/>
        <w:right w:val="none" w:sz="2" w:space="4" w:color="000000"/>
      </w:pBdr>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styleId="a">
    <w:name w:val="Body Text"/>
    <w:uiPriority w:val="1"/>
    <w:pPr>
      <w:ind w:left="10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8"/>
      </w:numPr>
      <w:spacing w:after="60" w:before="60" w:line="384" w:lineRule="auto"/>
      <w:textAlignment w:val="baseline"/>
    </w:pPr>
    <w:rPr>
      <w:rFonts w:ascii="한양신명조" w:eastAsia="한양신명조"/>
      <w:color w:val="000000"/>
      <w:sz w:val="28"/>
      <w:shd w:val="clear" w:color="000000" w:fill="auto"/>
    </w:rPr>
  </w:style>
  <w:style w:type="paragraph" w:customStyle="1" w:styleId="1">
    <w:name w:val="개요 1"/>
    <w:uiPriority w:val="2"/>
    <w:pPr>
      <w:ind w:left="200"/>
      <w:autoSpaceDE w:val="off"/>
      <w:autoSpaceDN w:val="off"/>
      <w:widowControl w:val="off"/>
      <w:wordWrap w:val="off"/>
      <w:outlineLvl w:val="0"/>
      <w:pBdr>
        <w:top w:val="none" w:sz="2" w:space="0" w:color="000000"/>
        <w:left w:val="none" w:sz="2" w:space="0" w:color="000000"/>
        <w:bottom w:val="none" w:sz="2" w:space="0" w:color="000000"/>
        <w:right w:val="none" w:sz="2" w:space="0" w:color="000000"/>
      </w:pBdr>
      <w:numPr>
        <w:ilvl w:val="0"/>
        <w:numId w:val="22"/>
      </w:numPr>
      <w:spacing w:after="0" w:line="384" w:lineRule="auto"/>
      <w:textAlignment w:val="baseline"/>
    </w:pPr>
    <w:rPr>
      <w:rFonts w:ascii="함초롬바탕" w:eastAsia="함초롬바탕"/>
      <w:color w:val="000000"/>
      <w:shd w:val="clear" w:color="000000" w:fill="auto"/>
    </w:rPr>
  </w:style>
  <w:style w:type="paragraph" w:customStyle="1" w:styleId="2">
    <w:name w:val="개요 2"/>
    <w:uiPriority w:val="3"/>
    <w:pPr>
      <w:ind w:left="400"/>
      <w:autoSpaceDE w:val="off"/>
      <w:autoSpaceDN w:val="off"/>
      <w:widowControl w:val="off"/>
      <w:wordWrap w:val="off"/>
      <w:outlineLvl w:val="1"/>
      <w:pBdr>
        <w:top w:val="none" w:sz="2" w:space="0" w:color="000000"/>
        <w:left w:val="none" w:sz="2" w:space="0" w:color="000000"/>
        <w:bottom w:val="none" w:sz="2" w:space="0" w:color="000000"/>
        <w:right w:val="none" w:sz="2" w:space="0" w:color="000000"/>
      </w:pBdr>
      <w:numPr>
        <w:ilvl w:val="1"/>
        <w:numId w:val="23"/>
      </w:numPr>
      <w:spacing w:after="0" w:line="384" w:lineRule="auto"/>
      <w:textAlignment w:val="baseline"/>
    </w:pPr>
    <w:rPr>
      <w:rFonts w:ascii="함초롬바탕" w:eastAsia="함초롬바탕"/>
      <w:color w:val="000000"/>
      <w:shd w:val="clear" w:color="000000" w:fill="auto"/>
    </w:rPr>
  </w:style>
  <w:style w:type="paragraph" w:customStyle="1" w:styleId="3">
    <w:name w:val="개요 3"/>
    <w:uiPriority w:val="4"/>
    <w:pPr>
      <w:ind w:left="600"/>
      <w:autoSpaceDE w:val="off"/>
      <w:autoSpaceDN w:val="off"/>
      <w:widowControl w:val="off"/>
      <w:wordWrap w:val="off"/>
      <w:outlineLvl w:val="2"/>
      <w:pBdr>
        <w:top w:val="none" w:sz="2" w:space="0" w:color="000000"/>
        <w:left w:val="none" w:sz="2" w:space="0" w:color="000000"/>
        <w:bottom w:val="none" w:sz="2" w:space="0" w:color="000000"/>
        <w:right w:val="none" w:sz="2" w:space="0" w:color="000000"/>
      </w:pBdr>
      <w:numPr>
        <w:ilvl w:val="2"/>
        <w:numId w:val="24"/>
      </w:numPr>
      <w:spacing w:after="0" w:line="384" w:lineRule="auto"/>
      <w:textAlignment w:val="baseline"/>
    </w:pPr>
    <w:rPr>
      <w:rFonts w:ascii="함초롬바탕" w:eastAsia="함초롬바탕"/>
      <w:color w:val="000000"/>
      <w:shd w:val="clear" w:color="000000" w:fill="auto"/>
    </w:rPr>
  </w:style>
  <w:style w:type="paragraph" w:customStyle="1" w:styleId="4">
    <w:name w:val="개요 4"/>
    <w:uiPriority w:val="5"/>
    <w:pPr>
      <w:ind w:left="800"/>
      <w:autoSpaceDE w:val="off"/>
      <w:autoSpaceDN w:val="off"/>
      <w:widowControl w:val="off"/>
      <w:wordWrap w:val="off"/>
      <w:outlineLvl w:val="3"/>
      <w:pBdr>
        <w:top w:val="none" w:sz="2" w:space="0" w:color="000000"/>
        <w:left w:val="none" w:sz="2" w:space="0" w:color="000000"/>
        <w:bottom w:val="none" w:sz="2" w:space="0" w:color="000000"/>
        <w:right w:val="none" w:sz="2" w:space="0" w:color="000000"/>
      </w:pBdr>
      <w:numPr>
        <w:ilvl w:val="3"/>
        <w:numId w:val="25"/>
      </w:numPr>
      <w:spacing w:after="0" w:line="384" w:lineRule="auto"/>
      <w:textAlignment w:val="baseline"/>
    </w:pPr>
    <w:rPr>
      <w:rFonts w:ascii="함초롬바탕" w:eastAsia="함초롬바탕"/>
      <w:color w:val="000000"/>
      <w:shd w:val="clear" w:color="000000" w:fill="auto"/>
    </w:rPr>
  </w:style>
  <w:style w:type="paragraph" w:customStyle="1" w:styleId="5">
    <w:name w:val="개요 5"/>
    <w:uiPriority w:val="6"/>
    <w:pPr>
      <w:ind w:left="1000"/>
      <w:autoSpaceDE w:val="off"/>
      <w:autoSpaceDN w:val="off"/>
      <w:widowControl w:val="off"/>
      <w:wordWrap w:val="off"/>
      <w:outlineLvl w:val="4"/>
      <w:pBdr>
        <w:top w:val="none" w:sz="2" w:space="0" w:color="000000"/>
        <w:left w:val="none" w:sz="2" w:space="0" w:color="000000"/>
        <w:bottom w:val="none" w:sz="2" w:space="0" w:color="000000"/>
        <w:right w:val="none" w:sz="2" w:space="0" w:color="000000"/>
      </w:pBdr>
      <w:numPr>
        <w:ilvl w:val="4"/>
        <w:numId w:val="26"/>
      </w:numPr>
      <w:spacing w:after="0" w:line="384" w:lineRule="auto"/>
      <w:textAlignment w:val="baseline"/>
    </w:pPr>
    <w:rPr>
      <w:rFonts w:ascii="함초롬바탕" w:eastAsia="함초롬바탕"/>
      <w:color w:val="000000"/>
      <w:shd w:val="clear" w:color="000000" w:fill="auto"/>
    </w:rPr>
  </w:style>
  <w:style w:type="paragraph" w:customStyle="1" w:styleId="6">
    <w:name w:val="개요 6"/>
    <w:uiPriority w:val="7"/>
    <w:pPr>
      <w:ind w:left="1200"/>
      <w:autoSpaceDE w:val="off"/>
      <w:autoSpaceDN w:val="off"/>
      <w:widowControl w:val="off"/>
      <w:wordWrap w:val="off"/>
      <w:outlineLvl w:val="5"/>
      <w:pBdr>
        <w:top w:val="none" w:sz="2" w:space="0" w:color="000000"/>
        <w:left w:val="none" w:sz="2" w:space="0" w:color="000000"/>
        <w:bottom w:val="none" w:sz="2" w:space="0" w:color="000000"/>
        <w:right w:val="none" w:sz="2" w:space="0" w:color="000000"/>
      </w:pBdr>
      <w:numPr>
        <w:ilvl w:val="5"/>
        <w:numId w:val="27"/>
      </w:numPr>
      <w:spacing w:after="0" w:line="384" w:lineRule="auto"/>
      <w:textAlignment w:val="baseline"/>
    </w:pPr>
    <w:rPr>
      <w:rFonts w:ascii="함초롬바탕" w:eastAsia="함초롬바탕"/>
      <w:color w:val="000000"/>
      <w:shd w:val="clear" w:color="000000" w:fill="auto"/>
    </w:rPr>
  </w:style>
  <w:style w:type="paragraph" w:customStyle="1" w:styleId="7">
    <w:name w:val="개요 7"/>
    <w:uiPriority w:val="8"/>
    <w:pPr>
      <w:ind w:left="1400"/>
      <w:autoSpaceDE w:val="off"/>
      <w:autoSpaceDN w:val="off"/>
      <w:widowControl w:val="off"/>
      <w:wordWrap w:val="off"/>
      <w:outlineLvl w:val="6"/>
      <w:pBdr>
        <w:top w:val="none" w:sz="2" w:space="0" w:color="000000"/>
        <w:left w:val="none" w:sz="2" w:space="0" w:color="000000"/>
        <w:bottom w:val="none" w:sz="2" w:space="0" w:color="000000"/>
        <w:right w:val="none" w:sz="2" w:space="0" w:color="000000"/>
      </w:pBdr>
      <w:numPr>
        <w:ilvl w:val="6"/>
        <w:numId w:val="28"/>
      </w:numPr>
      <w:spacing w:after="0" w:line="384" w:lineRule="auto"/>
      <w:textAlignment w:val="baseline"/>
    </w:pPr>
    <w:rPr>
      <w:rFonts w:ascii="함초롬바탕" w:eastAsia="함초롬바탕"/>
      <w:color w:val="000000"/>
      <w:shd w:val="clear" w:color="000000" w:fill="auto"/>
    </w:rPr>
  </w:style>
  <w:style w:type="paragraph" w:customStyle="1" w:styleId="a7">
    <w:name w:val="쪽 번호"/>
    <w:uiPriority w:val="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autoSpaceDE w:val="off"/>
      <w:autoSpaceDN w:val="off"/>
      <w:widowControl w:val="off"/>
      <w:pBdr>
        <w:top w:val="none" w:sz="2" w:space="0" w:color="000000"/>
        <w:left w:val="none" w:sz="2" w:space="0" w:color="000000"/>
        <w:bottom w:val="none" w:sz="2" w:space="0" w:color="000000"/>
        <w:right w:val="none" w:sz="2" w:space="0" w:color="000000"/>
      </w:pBdr>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a">
    <w:name w:val="미주"/>
    <w:uiPriority w:val="12"/>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b">
    <w:name w:val="메모"/>
    <w:uiPriority w:val="13"/>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돋움" w:eastAsia="함초롬돋움"/>
      <w:color w:val="000000"/>
      <w:sz w:val="18"/>
      <w:shd w:val="clear" w:color="000000" w:fill="auto"/>
      <w:spacing w:val="-4"/>
    </w:rPr>
  </w:style>
  <w:style w:type="paragraph" w:customStyle="1" w:styleId="ac">
    <w:name w:val="◦"/>
    <w:uiPriority w:val="14"/>
    <w:pPr>
      <w:ind w:left="756" w:hanging="756"/>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60" w:before="60" w:line="384" w:lineRule="auto"/>
      <w:textAlignment w:val="baseline"/>
    </w:pPr>
    <w:rPr>
      <w:rFonts w:ascii="HCI Poppy" w:eastAsia="휴먼명조"/>
      <w:color w:val="000000"/>
      <w:sz w:val="30"/>
      <w:shd w:val="clear" w:color="000000" w:fill="auto"/>
    </w:rPr>
  </w:style>
  <w:style w:type="paragraph" w:customStyle="1" w:styleId="ad">
    <w:name w:val="별표 별지 제목"/>
    <w:uiPriority w:val="15"/>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신명 태고딕" w:eastAsia="신명 태고딕"/>
      <w:color w:val="000000"/>
      <w:sz w:val="28"/>
      <w:u w:val="double" w:color="auto"/>
    </w:rPr>
  </w:style>
  <w:style w:type="paragraph" w:customStyle="1" w:styleId="ae">
    <w:name w:val="선그리기"/>
    <w:uiPriority w:val="16"/>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af">
    <w:name w:val="별표 별지"/>
    <w:uiPriority w:val="17"/>
    <w:pPr>
      <w:ind w:left="234" w:hanging="234"/>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HCI Poppy" w:eastAsia="휴먼명조"/>
      <w:color w:val="000000"/>
      <w:sz w:val="22"/>
    </w:rPr>
  </w:style>
  <w:style w:type="paragraph" w:customStyle="1" w:styleId="10">
    <w:name w:val="바탕글 사본1"/>
    <w:uiPriority w:val="1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30">
    <w:name w:val="선그리기 사본3"/>
    <w:uiPriority w:val="20"/>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60">
    <w:name w:val="바탕글 사본6"/>
    <w:uiPriority w:val="2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af0">
    <w:name w:val="○"/>
    <w:uiPriority w:val="24"/>
    <w:pPr>
      <w:ind w:left="567" w:right="200" w:hanging="367"/>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pacing w:after="0" w:before="100" w:line="384" w:lineRule="auto"/>
      <w:textAlignment w:val="baseline"/>
    </w:pPr>
    <w:rPr>
      <w:rFonts w:ascii="HCI Poppy" w:eastAsia="휴먼명조"/>
      <w:color w:val="000000"/>
      <w:sz w:val="30"/>
      <w:spacing w:val="-7"/>
    </w:rPr>
  </w:style>
  <w:style w:type="paragraph" w:customStyle="1" w:styleId="af1">
    <w:name w:val="도표안 제목"/>
    <w:uiPriority w:val="2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신명 태고딕" w:eastAsia="신명 태고딕"/>
      <w:color w:val="000000"/>
      <w:w w:val="90"/>
      <w:sz w:val="24"/>
      <w:spacing w:val="-6"/>
    </w:rPr>
  </w:style>
  <w:style w:type="paragraph" w:customStyle="1" w:styleId="af2">
    <w:name w:val="도표안 내용"/>
    <w:uiPriority w:val="2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w w:val="90"/>
      <w:sz w:val="26"/>
      <w:spacing w:val="-6"/>
    </w:rPr>
  </w:style>
  <w:style w:type="paragraph" w:customStyle="1" w:styleId="af3">
    <w:name w:val="표그림내용"/>
    <w:uiPriority w:val="27"/>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신세고딕" w:eastAsia="#신세고딕"/>
      <w:color w:val="000000"/>
    </w:rPr>
  </w:style>
  <w:style w:type="paragraph" w:customStyle="1" w:styleId="31">
    <w:name w:val="바탕글 사본3"/>
    <w:uiPriority w:val="2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66">
    <w:name w:val="xl66"/>
    <w:uiPriority w:val="2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7">
    <w:name w:val="xl67"/>
    <w:uiPriority w:val="3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8">
    <w:name w:val="xl68"/>
    <w:uiPriority w:val="3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9">
    <w:name w:val="xl69"/>
    <w:uiPriority w:val="3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0">
    <w:name w:val="xl70"/>
    <w:uiPriority w:val="3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af4">
    <w:name w:val="법령기본스타일"/>
    <w:uiPriority w:val="34"/>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8"/>
    </w:rPr>
  </w:style>
  <w:style w:type="paragraph" w:customStyle="1" w:styleId="af5">
    <w:name w:val="호_표"/>
    <w:uiPriority w:val="35"/>
    <w:pPr>
      <w:ind w:left="488" w:hanging="488"/>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6">
    <w:name w:val="편장절관"/>
    <w:uiPriority w:val="3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8"/>
    </w:rPr>
  </w:style>
  <w:style w:type="paragraph" w:customStyle="1" w:styleId="9">
    <w:name w:val="조 사본9"/>
    <w:uiPriority w:val="37"/>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8">
    <w:name w:val="항 사본8"/>
    <w:uiPriority w:val="3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ind w:left="3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70">
    <w:name w:val="부칙 사본7"/>
    <w:uiPriority w:val="40"/>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af7">
    <w:name w:val="부칙"/>
    <w:uiPriority w:val="41"/>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td">
    <w:name w:val="td"/>
    <w:uiPriority w:val="42"/>
    <w:pPr>
      <w:autoSpaceDE w:val="off"/>
      <w:autoSpaceDN w:val="off"/>
      <w:widowControl w:val="off"/>
      <w:pBdr>
        <w:top w:val="none" w:sz="2" w:space="0" w:color="000000"/>
        <w:left w:val="none" w:sz="2" w:space="0" w:color="000000"/>
        <w:bottom w:val="none" w:sz="2" w:space="0" w:color="000000"/>
        <w:right w:val="none" w:sz="2" w:space="0" w:color="000000"/>
      </w:pBdr>
      <w:spacing w:after="0" w:line="240" w:lineRule="auto"/>
      <w:textAlignment w:val="bottom"/>
    </w:pPr>
    <w:rPr>
      <w:rFonts w:ascii="맑은 고딕" w:eastAsia="맑은 고딕"/>
      <w:color w:val="000000"/>
      <w:sz w:val="22"/>
    </w:rPr>
  </w:style>
  <w:style w:type="paragraph" w:customStyle="1" w:styleId="12">
    <w:name w:val="바탕글 사본12"/>
    <w:uiPriority w:val="4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af8">
    <w:name w:val="표본문"/>
    <w:uiPriority w:val="4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12" w:lineRule="auto"/>
      <w:textAlignment w:val="baseline"/>
    </w:pPr>
    <w:rPr>
      <w:rFonts w:ascii="HCI Hollyhock" w:eastAsia="휴먼고딕"/>
      <w:color w:val="000000"/>
      <w:w w:val="95"/>
      <w:spacing w:val="-5"/>
    </w:rPr>
  </w:style>
  <w:style w:type="paragraph" w:customStyle="1" w:styleId="af9">
    <w:name w:val="호"/>
    <w:uiPriority w:val="45"/>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13">
    <w:name w:val="큰1번"/>
    <w:uiPriority w:val="4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300" w:before="300" w:line="432" w:lineRule="auto"/>
      <w:textAlignment w:val="baseline"/>
    </w:pPr>
    <w:rPr>
      <w:rFonts w:ascii="한양견명조" w:eastAsia="한양견명조"/>
      <w:color w:val="000000"/>
      <w:w w:val="85"/>
      <w:sz w:val="38"/>
      <w:spacing w:val="-6"/>
    </w:rPr>
  </w:style>
  <w:style w:type="paragraph" w:customStyle="1" w:styleId="80">
    <w:name w:val="바탕글 사본8"/>
    <w:uiPriority w:val="47"/>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shd w:val="clear" w:color="000000" w:fill="auto"/>
    </w:rPr>
  </w:style>
  <w:style w:type="paragraph" w:customStyle="1" w:styleId="afa">
    <w:name w:val="표머리"/>
    <w:uiPriority w:val="4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64" w:lineRule="auto"/>
      <w:textAlignment w:val="baseline"/>
    </w:pPr>
    <w:rPr>
      <w:rFonts w:ascii="한양중고딕" w:eastAsia="한양중고딕"/>
      <w:b/>
      <w:color w:val="000000"/>
      <w:w w:val="95"/>
      <w:sz w:val="22"/>
      <w:shd w:val="clear" w:color="000000" w:fill="auto"/>
      <w:spacing w:val="-5"/>
    </w:rPr>
  </w:style>
  <w:style w:type="paragraph" w:customStyle="1" w:styleId="40">
    <w:name w:val="호 사본4"/>
    <w:uiPriority w:val="49"/>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afb">
    <w:name w:val="규정명"/>
    <w:uiPriority w:val="50"/>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HCI Poppy" w:eastAsia="휴먼명조"/>
      <w:b/>
      <w:color w:val="000000"/>
      <w:sz w:val="32"/>
    </w:rPr>
  </w:style>
  <w:style w:type="paragraph" w:customStyle="1" w:styleId="afc">
    <w:name w:val="항_표"/>
    <w:uiPriority w:val="51"/>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d">
    <w:name w:val="조_표"/>
    <w:uiPriority w:val="52"/>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e">
    <w:name w:val="장"/>
    <w:uiPriority w:val="53"/>
    <w:pPr>
      <w:ind w:left="-100" w:right="-100"/>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170" w:before="170" w:line="552" w:lineRule="auto"/>
      <w:textAlignment w:val="baseline"/>
    </w:pPr>
    <w:rPr>
      <w:rFonts w:ascii="신명 중명조" w:eastAsia="신명 중명조"/>
      <w:b/>
      <w:color w:val="000000"/>
      <w:sz w:val="30"/>
      <w:shd w:val="clear" w:color="000000" w:fill="auto"/>
      <w:spacing w:val="3"/>
    </w:rPr>
  </w:style>
  <w:style w:type="paragraph" w:customStyle="1" w:styleId="aff">
    <w:name w:val="# 표위"/>
    <w:uiPriority w:val="5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b/>
      <w:color w:val="000000"/>
      <w:w w:val="90"/>
      <w:sz w:val="22"/>
      <w:spacing w:val="-5"/>
    </w:rPr>
  </w:style>
  <w:style w:type="paragraph" w:customStyle="1" w:styleId="aff0">
    <w:name w:val="# 표가운데"/>
    <w:uiPriority w:val="5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color w:val="000000"/>
      <w:w w:val="90"/>
      <w:sz w:val="22"/>
      <w:shd w:val="clear" w:color="000000" w:fill="auto"/>
      <w:spacing w:val="-5"/>
    </w:rPr>
  </w:style>
  <w:style w:type="paragraph" w:customStyle="1" w:styleId="xl674">
    <w:name w:val="xl67 사본4"/>
    <w:uiPriority w:val="5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661">
    <w:name w:val="xl66 사본1"/>
    <w:uiPriority w:val="57"/>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84">
    <w:name w:val="xl68 사본4"/>
    <w:uiPriority w:val="5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8">
    <w:name w:val="xl78"/>
    <w:uiPriority w:val="5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82">
    <w:name w:val="xl82"/>
    <w:uiPriority w:val="6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7">
    <w:name w:val="xl77"/>
    <w:uiPriority w:val="6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79">
    <w:name w:val="xl79"/>
    <w:uiPriority w:val="6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Arial" w:eastAsia="한컴바탕"/>
      <w:color w:val="000000"/>
    </w:rPr>
  </w:style>
  <w:style w:type="paragraph" w:customStyle="1" w:styleId="xl92">
    <w:name w:val="xl92"/>
    <w:uiPriority w:val="6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aff1">
    <w:name w:val="장제목"/>
    <w:uiPriority w:val="64"/>
    <w:pPr>
      <w:autoSpaceDE w:val="off"/>
      <w:autoSpaceDN w:val="off"/>
      <w:widowControl w:val="off"/>
      <w:snapToGrid w:val="0"/>
      <w:jc w:val="left"/>
      <w:pBdr>
        <w:top w:val="none" w:sz="2" w:space="0" w:color="000000"/>
        <w:left w:val="none" w:sz="2" w:space="0" w:color="000000"/>
        <w:bottom w:val="none" w:sz="2" w:space="0" w:color="000000"/>
        <w:right w:val="none" w:sz="2" w:space="0" w:color="000000"/>
      </w:pBdr>
      <w:spacing w:after="454" w:before="283" w:line="444" w:lineRule="auto"/>
      <w:textAlignment w:val="baseline"/>
    </w:pPr>
    <w:rPr>
      <w:rFonts w:ascii="양재 튼튼B" w:eastAsia="양재 튼튼B"/>
      <w:color w:val="000000"/>
      <w:w w:val="85"/>
      <w:sz w:val="42"/>
      <w:spacing w:val="-10"/>
    </w:rPr>
  </w:style>
  <w:style w:type="paragraph" w:customStyle="1" w:styleId="xl97">
    <w:name w:val="xl97"/>
    <w:uiPriority w:val="65"/>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351">
    <w:name w:val="xl351"/>
    <w:uiPriority w:val="66"/>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xl86">
    <w:name w:val="xl86"/>
    <w:uiPriority w:val="67"/>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7">
    <w:name w:val="xl87"/>
    <w:uiPriority w:val="68"/>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4">
    <w:name w:val="xl84"/>
    <w:uiPriority w:val="6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3">
    <w:name w:val="xl73"/>
    <w:uiPriority w:val="7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350">
    <w:name w:val="xl350"/>
    <w:uiPriority w:val="7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aff2">
    <w:name w:val="조"/>
    <w:uiPriority w:val="72"/>
    <w:pPr>
      <w:ind w:left="252" w:hanging="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styleId="aff3">
    <w:name w:val="Title"/>
    <w:uiPriority w:val="10"/>
    <w:qFormat/>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b/>
      <w:color w:val="000000"/>
      <w:sz w:val="40"/>
      <w:shd w:val="clear" w:color="000000" w:fill="auto"/>
    </w:rPr>
  </w:style>
  <w:style w:type="paragraph" w:customStyle="1" w:styleId="aff4">
    <w:name w:val="항"/>
    <w:uiPriority w:val="74"/>
    <w:pPr>
      <w:ind w:left="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customStyle="1" w:styleId="a0">
    <w:name w:val="본문(ㅇ)"/>
    <w:uiPriority w:val="75"/>
    <w:pPr>
      <w:ind w:left="142"/>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numPr>
        <w:ilvl w:val="0"/>
        <w:numId w:val="29"/>
      </w:numPr>
      <w:spacing w:after="140" w:line="408" w:lineRule="auto"/>
      <w:textAlignment w:val="baseline"/>
    </w:pPr>
    <w:rPr>
      <w:rFonts w:ascii="HCI Poppy" w:eastAsia="휴먼명조"/>
      <w:color w:val="000000"/>
      <w:sz w:val="24"/>
      <w:shd w:val="clear" w:color="000000" w:fill="auto"/>
    </w:rPr>
  </w:style>
  <w:style w:type="paragraph" w:customStyle="1" w:styleId="aff5">
    <w:name w:val="표안내용"/>
    <w:uiPriority w:val="76"/>
    <w:pPr>
      <w:ind w:left="50" w:right="5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432" w:lineRule="auto"/>
      <w:textAlignment w:val="baseline"/>
    </w:pPr>
    <w:rPr>
      <w:rFonts w:ascii="#중명조" w:eastAsia="#중명조"/>
      <w:color w:val="000000"/>
      <w:w w:val="95"/>
      <w:sz w:val="22"/>
      <w:spacing w:val="-3"/>
    </w:rPr>
  </w:style>
  <w:style w:type="paragraph" w:customStyle="1" w:styleId="aff6">
    <w:name w:val="별표"/>
    <w:uiPriority w:val="77"/>
    <w:aliases w:val="별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굴림체" w:eastAsia="굴림체"/>
      <w:b/>
      <w:color w:val="000000"/>
    </w:rPr>
  </w:style>
  <w:style w:type="paragraph" w:customStyle="1" w:styleId="aff7">
    <w:name w:val="표 제목 및 내용"/>
    <w:uiPriority w:val="7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한양중고딕" w:eastAsia="한양중고딕"/>
      <w:color w:val="000000"/>
      <w:w w:val="95"/>
      <w:shd w:val="clear" w:color="000000" w:fill="auto"/>
      <w:spacing w:val="-5"/>
    </w:rPr>
  </w:style>
  <w:style w:type="character" w:customStyle="1" w:styleId="14">
    <w:name w:val="본문제1조(고딕)"/>
    <w:uiPriority w:val="79"/>
    <w:rPr>
      <w:rFonts w:ascii="#중고딕" w:eastAsia="#중고딕"/>
      <w:color w:val="000000"/>
      <w:w w:val="95"/>
      <w:sz w:val="22"/>
      <w:spacing w:val="-6"/>
    </w:rPr>
  </w:style>
  <w:style w:type="paragraph" w:customStyle="1" w:styleId="aff8">
    <w:name w:val="원규_편장절관"/>
    <w:uiPriority w:val="80"/>
    <w:pPr>
      <w:autoSpaceDE w:val="off"/>
      <w:autoSpaceDN w:val="off"/>
      <w:widowControl w:val="off"/>
      <w:jc w:val="center"/>
      <w:pBdr>
        <w:top w:val="none" w:sz="2" w:space="0" w:color="000000"/>
        <w:left w:val="none" w:sz="2" w:space="0" w:color="000000"/>
        <w:bottom w:val="none" w:sz="2" w:space="0" w:color="000000"/>
        <w:right w:val="none" w:sz="2" w:space="0" w:color="000000"/>
      </w:pBdr>
      <w:spacing w:after="100" w:line="384" w:lineRule="auto"/>
      <w:textAlignment w:val="baseline"/>
    </w:pPr>
    <w:rPr>
      <w:rFonts w:ascii="맑은 고딕" w:eastAsia="맑은 고딕"/>
      <w:b/>
      <w:color w:val="000000"/>
      <w:sz w:val="24"/>
      <w:shd w:val="clear" w:color="000000" w:fill="auto"/>
      <w:spacing w:val="-8"/>
    </w:rPr>
  </w:style>
  <w:style w:type="character" w:customStyle="1" w:styleId="B">
    <w:name w:val="원규_조항제목B"/>
    <w:uiPriority w:val="81"/>
    <w:rPr>
      <w:rFonts w:ascii="맑은 고딕" w:eastAsia="맑은 고딕"/>
      <w:b/>
      <w:color w:val="000000"/>
      <w:sz w:val="22"/>
      <w:shd w:val="clear" w:color="000000" w:fill="auto"/>
      <w:spacing w:val="-8"/>
    </w:rPr>
  </w:style>
  <w:style w:type="paragraph" w:customStyle="1" w:styleId="aff9">
    <w:name w:val="원규_조항"/>
    <w:uiPriority w:val="82"/>
    <w:pPr>
      <w:ind w:left="220" w:hanging="220"/>
      <w:autoSpaceDE w:val="off"/>
      <w:autoSpaceDN w:val="off"/>
      <w:widowControl w:val="off"/>
      <w:wordWrap w:val="off"/>
      <w:pBdr>
        <w:top w:val="none" w:sz="2" w:space="0" w:color="000000"/>
        <w:left w:val="none" w:sz="2" w:space="0" w:color="000000"/>
        <w:bottom w:val="none" w:sz="2" w:space="0" w:color="000000"/>
        <w:right w:val="none" w:sz="2" w:space="0" w:color="000000"/>
      </w:pBdr>
      <w:spacing w:after="100" w:line="384" w:lineRule="auto"/>
      <w:textAlignment w:val="baseline"/>
    </w:pPr>
    <w:rPr>
      <w:rFonts w:ascii="HCI Poppy" w:eastAsia="휴먼명조"/>
      <w:color w:val="000000"/>
      <w:sz w:val="22"/>
      <w:shd w:val="clear" w:color="000000" w:fill="auto"/>
      <w:spacing w:val="-8"/>
    </w:rPr>
  </w:style>
  <w:style w:type="paragraph" w:customStyle="1" w:styleId="affa">
    <w:name w:val="가나다"/>
    <w:uiPriority w:val="83"/>
    <w:pPr>
      <w:ind w:firstLine="20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신명 중고딕" w:eastAsia="신명 중고딕"/>
      <w:color w:val="000000"/>
    </w:rPr>
  </w:style>
  <w:style w:type="paragraph" w:customStyle="1" w:styleId="affb">
    <w:name w:val="조내용"/>
    <w:uiPriority w:val="84"/>
    <w:pPr>
      <w:ind w:left="283" w:hanging="283"/>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128" w:line="552" w:lineRule="auto"/>
      <w:textAlignment w:val="baseline"/>
    </w:pPr>
    <w:rPr>
      <w:rFonts w:ascii="맑은 고딕" w:eastAsia="맑은 고딕"/>
      <w:color w:val="000000"/>
      <w:shd w:val="clear" w:color="000000" w:fill="auto"/>
    </w:rPr>
  </w:style>
  <w:style w:type="paragraph" w:customStyle="1" w:styleId="affc">
    <w:name w:val="항스타일"/>
    <w:uiPriority w:val="85"/>
    <w:pPr>
      <w:ind w:left="282"/>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2" w:line="552" w:lineRule="auto"/>
      <w:textAlignment w:val="baseline"/>
    </w:pPr>
    <w:rPr>
      <w:rFonts w:ascii="맑은 고딕" w:eastAsia="맑은 고딕"/>
      <w:color w:val="000000"/>
      <w:shd w:val="clear" w:color="000000" w:fill="auto"/>
    </w:rPr>
  </w:style>
  <w:style w:type="paragraph" w:customStyle="1" w:styleId="UI-LAYOUT-PANE">
    <w:name w:val=".UI-LAYOUT-PANE"/>
    <w:uiPriority w:val="86"/>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80">
    <w:name w:val="xl80"/>
    <w:uiPriority w:val="87"/>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6">
    <w:name w:val="xl76"/>
    <w:uiPriority w:val="88"/>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4">
    <w:name w:val="xl74"/>
    <w:uiPriority w:val="89"/>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1">
    <w:name w:val="xl71"/>
    <w:uiPriority w:val="90"/>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2">
    <w:name w:val="xl72"/>
    <w:uiPriority w:val="9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a1">
    <w:name w:val="□"/>
    <w:uiPriority w:val="92"/>
    <w:pPr>
      <w:ind w:left="612" w:hanging="45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30"/>
      </w:numPr>
      <w:tabs>
        <w:tab w:val="left"/>
      </w:tabs>
      <w:spacing w:after="40" w:before="160" w:line="312" w:lineRule="auto"/>
      <w:textAlignment w:val="baseline"/>
    </w:pPr>
    <w:rPr>
      <w:rFonts w:ascii="HY헤드라인M" w:eastAsia="HY헤드라인M"/>
      <w:color w:val="000000"/>
      <w:sz w:val="30"/>
    </w:rPr>
  </w:style>
  <w:style w:type="paragraph" w:customStyle="1" w:styleId="-">
    <w:name w:val="-"/>
    <w:uiPriority w:val="93"/>
    <w:pPr>
      <w:ind w:left="722" w:hanging="28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31"/>
      </w:numPr>
      <w:spacing w:after="20" w:before="40" w:line="384" w:lineRule="auto"/>
      <w:textAlignment w:val="baseline"/>
    </w:pPr>
    <w:rPr>
      <w:rFonts w:ascii="HCI Poppy" w:eastAsia="휴먼명조"/>
      <w:color w:val="000000"/>
      <w:sz w:val="30"/>
      <w:shd w:val="clear" w:color="000000" w:fill="auto"/>
      <w:spacing w:val="-9"/>
    </w:rPr>
  </w:style>
  <w:style w:type="paragraph" w:customStyle="1" w:styleId="100">
    <w:name w:val="본문(중고딕10)"/>
    <w:uiPriority w:val="94"/>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rPr>
  </w:style>
  <w:style w:type="paragraph" w:customStyle="1" w:styleId="15">
    <w:name w:val="개요1"/>
    <w:uiPriority w:val="95"/>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ind w:left="782" w:hanging="382"/>
      <w:autoSpaceDE w:val="off"/>
      <w:autoSpaceDN w:val="off"/>
      <w:widowControl w:val="off"/>
      <w:wordWrap w:val="off"/>
      <w:pBdr>
        <w:top w:val="none" w:sz="2" w:space="0" w:color="000000"/>
        <w:left w:val="none" w:sz="2" w:space="0" w:color="000000"/>
        <w:bottom w:val="none" w:sz="2" w:space="0" w:color="000000"/>
        <w:right w:val="none" w:sz="2" w:space="0" w:color="000000"/>
      </w:pBdr>
      <w:spacing w:after="60" w:line="384" w:lineRule="auto"/>
      <w:textAlignment w:val="baseline"/>
    </w:pPr>
    <w:rPr>
      <w:rFonts w:ascii="함초롬바탕" w:eastAsia="함초롬바탕"/>
      <w:color w:val="000000"/>
      <w:sz w:val="26"/>
      <w:shd w:val="clear" w:color="000000" w:fill="auto"/>
    </w:rPr>
  </w:style>
  <w:style w:type="paragraph" w:styleId="affd">
    <w:name w:val="header"/>
    <w:uiPriority w:val="99"/>
    <w:basedOn w:val="a2"/>
    <w:link w:val="Char"/>
    <w:unhideWhenUsed/>
    <w:pPr>
      <w:snapToGrid w:val="0"/>
      <w:tabs>
        <w:tab w:val="center" w:pos="4513"/>
        <w:tab w:val="right" w:pos="9026"/>
      </w:tabs>
    </w:pPr>
  </w:style>
  <w:style w:type="character" w:customStyle="1" w:styleId="Char">
    <w:name w:val="머리글 Char"/>
    <w:uiPriority w:val="99"/>
    <w:basedOn w:val="a3"/>
    <w:link w:val="affd"/>
    <w:rPr>
      <w:rFonts w:ascii="맑은 고딕" w:eastAsia="맑은 고딕"/>
      <w:color w:val="000000"/>
      <w:kern w:val="1"/>
    </w:rPr>
  </w:style>
  <w:style w:type="paragraph" w:styleId="affe">
    <w:name w:val="footer"/>
    <w:uiPriority w:val="99"/>
    <w:basedOn w:val="a2"/>
    <w:link w:val="Char0"/>
    <w:unhideWhenUsed/>
    <w:pPr>
      <w:snapToGrid w:val="0"/>
      <w:tabs>
        <w:tab w:val="center" w:pos="4513"/>
        <w:tab w:val="right" w:pos="9026"/>
      </w:tabs>
    </w:pPr>
  </w:style>
  <w:style w:type="character" w:customStyle="1" w:styleId="Char0">
    <w:name w:val="바닥글 Char"/>
    <w:uiPriority w:val="99"/>
    <w:basedOn w:val="a3"/>
    <w:link w:val="affe"/>
    <w:rPr>
      <w:rFonts w:ascii="맑은 고딕" w:eastAsia="맑은 고딕"/>
      <w:color w:val="000000"/>
      <w:kern w:val="1"/>
    </w:rPr>
  </w:style>
  <w:style w:type="paragraph" w:styleId="afff">
    <w:name w:val="List Paragraph"/>
    <w:uiPriority w:val="82"/>
    <w:basedOn w:val="a2"/>
    <w:qFormat/>
    <w:pPr>
      <w:ind w:leftChars="400" w:left="800"/>
    </w:pPr>
  </w:style>
  <w:style w:type="numbering" w:customStyle="1" w:styleId="ImportedStyle9">
    <w:name w:val="Imported Style 9"/>
    <w:pPr>
      <w:numPr>
        <w:ilvl w:val="0"/>
        <w:numId w:val="32"/>
      </w:numPr>
    </w:pPr>
  </w:style>
  <w:style w:type="character" w:styleId="afff0">
    <w:name w:val="Hyperlink"/>
    <w:uiPriority w:val="99"/>
    <w:basedOn w:val="a3"/>
    <w:unhideWhenUsed/>
    <w:rPr>
      <w:color w:val="0563C1"/>
      <w:u w:val="single" w:color="auto"/>
    </w:rPr>
  </w:style>
  <w:style w:type="character" w:customStyle="1" w:styleId="16">
    <w:name w:val="확인되지 않은 멘션1"/>
    <w:uiPriority w:val="99"/>
    <w:basedOn w:val="a3"/>
    <w:semiHidden/>
    <w:unhideWhenUsed/>
    <w:rPr>
      <w:color w:val="605E5C"/>
      <w:shd w:val="clear" w:color="auto" w:fill="E1DFDD"/>
    </w:rPr>
  </w:style>
  <w:style w:type="table" w:customStyle="1" w:styleId="afff1">
    <w:name w:val="Table Grid"/>
    <w:uiPriority w:val="39"/>
    <w:basedOn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Balloon Text"/>
    <w:uiPriority w:val="99"/>
    <w:basedOn w:val="a2"/>
    <w:link w:val="Char1"/>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uiPriority w:val="99"/>
    <w:basedOn w:val="a3"/>
    <w:link w:val="afff2"/>
    <w:semiHidden/>
    <w:rPr>
      <w:rFonts w:asciiTheme="majorHAnsi" w:eastAsiaTheme="majorEastAsia" w:hAnsiTheme="majorHAnsi" w:cstheme="majorBidi"/>
      <w:color w:val="000000"/>
      <w:sz w:val="18"/>
      <w:szCs w:val="18"/>
      <w:kern w:val="1"/>
    </w:rPr>
  </w:style>
  <w:style w:type="character" w:styleId="afff3">
    <w:name w:val="annotation reference"/>
    <w:uiPriority w:val="99"/>
    <w:basedOn w:val="a3"/>
    <w:semiHidden/>
    <w:unhideWhenUsed/>
    <w:rPr>
      <w:sz w:val="18"/>
      <w:szCs w:val="18"/>
    </w:rPr>
  </w:style>
  <w:style w:type="paragraph" w:styleId="afff4">
    <w:name w:val="annotation text"/>
    <w:uiPriority w:val="99"/>
    <w:basedOn w:val="a2"/>
    <w:link w:val="Char2"/>
    <w:semiHidden/>
    <w:unhideWhenUsed/>
    <w:pPr>
      <w:jc w:val="left"/>
    </w:pPr>
  </w:style>
  <w:style w:type="character" w:customStyle="1" w:styleId="Char2">
    <w:name w:val="메모 텍스트 Char"/>
    <w:uiPriority w:val="99"/>
    <w:basedOn w:val="a3"/>
    <w:link w:val="afff4"/>
    <w:semiHidden/>
    <w:rPr>
      <w:rFonts w:ascii="맑은 고딕" w:eastAsia="맑은 고딕"/>
      <w:color w:val="000000"/>
      <w:kern w:val="1"/>
    </w:rPr>
  </w:style>
  <w:style w:type="paragraph" w:styleId="afff5">
    <w:name w:val="annotation subject"/>
    <w:uiPriority w:val="99"/>
    <w:basedOn w:val="afff4"/>
    <w:next w:val="afff4"/>
    <w:link w:val="Char3"/>
    <w:semiHidden/>
    <w:unhideWhenUsed/>
    <w:rPr>
      <w:b/>
      <w:bCs/>
    </w:rPr>
  </w:style>
  <w:style w:type="character" w:customStyle="1" w:styleId="Char3">
    <w:name w:val="메모 주제 Char"/>
    <w:uiPriority w:val="99"/>
    <w:basedOn w:val="Char2"/>
    <w:link w:val="afff5"/>
    <w:semiHidden/>
    <w:rPr>
      <w:rFonts w:ascii="맑은 고딕" w:eastAsia="맑은 고딕"/>
      <w:b/>
      <w:bCs/>
      <w:color w:val="000000"/>
      <w:kern w:val="1"/>
    </w:rPr>
  </w:style>
  <w:style w:type="paragraph" w:customStyle="1" w:styleId="17">
    <w:name w:val="수정1"/>
    <w:uiPriority w:val="99"/>
    <w:hidden/>
    <w:semiHidden/>
    <w:pPr>
      <w:jc w:val="left"/>
      <w:spacing w:after="0" w:line="240" w:lineRule="auto"/>
    </w:pPr>
    <w:rPr>
      <w:rFonts w:ascii="맑은 고딕" w:eastAsia="맑은 고딕"/>
      <w:color w:val="000000"/>
      <w:kern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footer" Target="footer1.xml" /><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fontTable" Target="fontTable.xml" /><Relationship Id="rId7" Type="http://schemas.openxmlformats.org/officeDocument/2006/relationships/webSettings" Target="webSettings.xml" /><Relationship Id="rId8" Type="http://schemas.openxmlformats.org/officeDocument/2006/relationships/numbering" Target="numbering.xml" /><Relationship Id="rId9"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KIAPS</dc:creator>
  <cp:keywords/>
  <dc:description/>
  <cp:lastModifiedBy>KIAPS</cp:lastModifiedBy>
  <cp:revision>1</cp:revision>
  <dcterms:created xsi:type="dcterms:W3CDTF">2023-10-18T02:06:00Z</dcterms:created>
  <dcterms:modified xsi:type="dcterms:W3CDTF">2023-10-25T06:43:24Z</dcterms:modified>
  <cp:lastPrinted>2023-10-18T10:27:00Z</cp:lastPrinted>
  <cp:version>1100.0100.01</cp:version>
</cp:coreProperties>
</file>