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tbl>
      <w:tblPr>
        <w:tblpPr w:vertAnchor="text" w:horzAnchor="text" w:tblpY="99"/>
        <w:tblOverlap w:val="never"/>
        <w:tblW w:w="0" w:type="auto"/>
        <w:tblLook w:val="04A0" w:firstRow="1" w:lastRow="0" w:firstColumn="1" w:lastColumn="0" w:noHBand="0" w:noVBand="1"/>
        <w:tblCellMar>
          <w:top w:w="15" w:type="dxa"/>
          <w:left w:w="15" w:type="dxa"/>
          <w:bottom w:w="15" w:type="dxa"/>
          <w:right w:w="15" w:type="dxa"/>
        </w:tblCellMar>
      </w:tblPr>
      <w:tblGrid>
        <w:gridCol w:w="2117"/>
        <w:gridCol w:w="7509"/>
      </w:tblGrid>
      <w:tr>
        <w:trPr>
          <w:trHeight w:val="927" w:hRule="atLeast"/>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pPr>
              <w:wordWrap/>
              <w:jc w:val="center"/>
              <w:spacing w:after="0" w:line="276" w:lineRule="auto"/>
              <w:rPr>
                <w:rFonts w:ascii="Arial Black" w:eastAsia="MS Gothic" w:hAnsi="Arial Black" w:cs="굴림"/>
                <w:bCs/>
                <w:sz w:val="24"/>
                <w:szCs w:val="24"/>
                <w:kern w:val="0"/>
              </w:rPr>
            </w:pPr>
            <w:r>
              <w:rPr>
                <w:rFonts w:ascii="Arial Black" w:eastAsia="MS Gothic" w:hAnsi="Arial Black"/>
                <w:color w:val="FFFFFF"/>
                <w:sz w:val="24"/>
                <w:szCs w:val="24"/>
              </w:rPr>
              <w:t>Attachment 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pPr>
              <w:pStyle w:val="a6"/>
              <w:wordWrap/>
              <w:jc w:val="center"/>
              <w:spacing w:line="264" w:lineRule="auto"/>
              <w:rPr>
                <w:rFonts w:ascii="Arial Black" w:hAnsi="Arial Black"/>
                <w:b/>
                <w:color w:val="auto"/>
                <w:sz w:val="32"/>
              </w:rPr>
            </w:pPr>
            <w:r>
              <w:rPr>
                <w:rFonts w:ascii="Arial Black" w:hAnsi="Arial Black"/>
                <w:b/>
                <w:sz w:val="32"/>
              </w:rPr>
              <w:t xml:space="preserve">Job opening for Research </w:t>
            </w:r>
            <w:r>
              <w:rPr>
                <w:rFonts w:ascii="Arial Black" w:hAnsi="Arial Black"/>
                <w:b/>
                <w:color w:val="auto"/>
                <w:sz w:val="32"/>
              </w:rPr>
              <w:t xml:space="preserve">Professionals </w:t>
            </w:r>
          </w:p>
          <w:p>
            <w:pPr>
              <w:pStyle w:val="a6"/>
              <w:wordWrap/>
              <w:jc w:val="center"/>
              <w:spacing w:line="264" w:lineRule="auto"/>
              <w:rPr>
                <w:rFonts w:ascii="Arial Black" w:hAnsi="Arial Black"/>
                <w:b/>
                <w:w w:val="90"/>
                <w:sz w:val="32"/>
              </w:rPr>
            </w:pPr>
            <w:r>
              <w:rPr>
                <w:rFonts w:ascii="Arial Black" w:hAnsi="Arial Black"/>
                <w:b/>
                <w:w w:val="90"/>
                <w:sz w:val="32"/>
              </w:rPr>
              <w:t xml:space="preserve">[ Research Scientist ] </w:t>
            </w:r>
          </w:p>
          <w:p>
            <w:pPr>
              <w:pStyle w:val="a6"/>
              <w:wordWrap/>
              <w:jc w:val="center"/>
              <w:spacing w:line="264" w:lineRule="auto"/>
              <w:rPr>
                <w:rFonts w:ascii="Arial Black" w:hAnsi="Arial Black"/>
                <w:b/>
                <w:w w:val="90"/>
                <w:sz w:val="32"/>
              </w:rPr>
            </w:pPr>
            <w:r>
              <w:rPr>
                <w:rFonts w:ascii="Arial Black" w:hAnsi="Arial Black"/>
                <w:b/>
                <w:w w:val="90"/>
                <w:sz w:val="32"/>
              </w:rPr>
              <w:t>Data Assimilation</w:t>
            </w:r>
          </w:p>
        </w:tc>
      </w:tr>
    </w:tbl>
    <w:p>
      <w:pPr>
        <w:pStyle w:val="20"/>
        <w:wordWrap/>
        <w:rPr>
          <w:rFonts w:ascii="Times New Roman" w:eastAsia="굴림" w:hAnsi="Times New Roman" w:cs="Times New Roman"/>
          <w:sz w:val="24"/>
          <w:szCs w:val="24"/>
          <w:kern w:val="0"/>
        </w:rPr>
      </w:pPr>
      <w:bookmarkStart w:id="1" w:name="_top"/>
      <w:bookmarkStart w:id="2" w:name="_Hlk104909703"/>
      <w:bookmarkEnd w:id="1"/>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The Korea Institute of Atmospheric Prediction Systems (KIAPS) is a research institution based in Seoul, established in 2011 to lead development of the core </w:t>
      </w:r>
      <w:r>
        <w:rPr>
          <w:rFonts w:ascii="Times New Roman" w:eastAsia="굴림" w:hAnsi="Times New Roman" w:cs="Times New Roman"/>
          <w:sz w:val="24"/>
          <w:szCs w:val="24"/>
          <w:kern w:val="0"/>
        </w:rPr>
        <w:t>operational NWP systems for the Korea Meteorological Administration (KMA). The first KIAPS global NWP system was made operational at KMA in April 2020, and is now providing forecast skill that is comfortably within the range of the world's leading NWP cent</w:t>
      </w:r>
      <w:r>
        <w:rPr>
          <w:rFonts w:ascii="Times New Roman" w:eastAsia="굴림" w:hAnsi="Times New Roman" w:cs="Times New Roman"/>
          <w:sz w:val="24"/>
          <w:szCs w:val="24"/>
          <w:kern w:val="0"/>
        </w:rPr>
        <w:t>ers.</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In collaboration with developers at KMA, approximately 80 scientific and technical staff at KIAPS are now developing a full Earth system NWP capability aiming at the extended medium range, and also a high-resolution NWP capability for short-range for</w:t>
      </w:r>
      <w:r>
        <w:rPr>
          <w:rFonts w:ascii="Times New Roman" w:eastAsia="굴림" w:hAnsi="Times New Roman" w:cs="Times New Roman"/>
          <w:sz w:val="24"/>
          <w:szCs w:val="24"/>
          <w:kern w:val="0"/>
        </w:rPr>
        <w:t>ecasting over East Asia.</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We are seeking an experienced data assimilation (DA) scientist to contribute to the development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of systems for assimilating radar reflectivity observations, and eventually other ground-based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remote-sensing observations, such as radar radial winds and wind lidar observations.</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Initial work will be aimed at our high-resolution East Asia NWP system. We recently completed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development of a prototype system, which is based on a configuration of the WRF forecast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model, and uses an LETKF for data assimilation</w:t>
      </w:r>
      <w:r>
        <w:rPr>
          <w:rFonts w:ascii="Times New Roman" w:eastAsia="굴림" w:hAnsi="Times New Roman" w:cs="Times New Roman"/>
          <w:sz w:val="24"/>
          <w:szCs w:val="24"/>
          <w:kern w:val="0"/>
        </w:rPr>
        <w:t xml:space="preserve">. The system now </w:t>
      </w:r>
      <w:r>
        <w:rPr>
          <w:rFonts w:ascii="Times New Roman" w:eastAsia="굴림" w:hAnsi="Times New Roman" w:cs="Times New Roman"/>
          <w:sz w:val="24"/>
          <w:szCs w:val="24"/>
          <w:kern w:val="0"/>
        </w:rPr>
        <w:t>includes initial code for direct assimilation of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Korean radar reflectivity observations</w:t>
      </w:r>
      <w:r>
        <w:rPr>
          <w:rFonts w:ascii="Times New Roman" w:eastAsia="굴림" w:hAnsi="Times New Roman" w:cs="Times New Roman"/>
          <w:sz w:val="24"/>
          <w:szCs w:val="24"/>
          <w:kern w:val="0"/>
        </w:rPr>
        <w:t>, and t</w:t>
      </w:r>
      <w:r>
        <w:rPr>
          <w:rFonts w:ascii="Times New Roman" w:eastAsia="굴림" w:hAnsi="Times New Roman" w:cs="Times New Roman"/>
          <w:sz w:val="24"/>
          <w:szCs w:val="24"/>
          <w:kern w:val="0"/>
        </w:rPr>
        <w:t>he selected candidate would be expected to work with an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existing member of staff to </w:t>
      </w:r>
      <w:r>
        <w:rPr>
          <w:rFonts w:ascii="Times New Roman" w:eastAsia="굴림" w:hAnsi="Times New Roman" w:cs="Times New Roman"/>
          <w:sz w:val="24"/>
          <w:szCs w:val="24"/>
          <w:kern w:val="0"/>
        </w:rPr>
        <w:t>h</w:t>
      </w:r>
      <w:r>
        <w:rPr>
          <w:rFonts w:ascii="Times New Roman" w:eastAsia="굴림" w:hAnsi="Times New Roman" w:cs="Times New Roman"/>
          <w:sz w:val="24"/>
          <w:szCs w:val="24"/>
          <w:kern w:val="0"/>
        </w:rPr>
        <w:t>elp</w:t>
      </w:r>
      <w:r>
        <w:rPr>
          <w:rFonts w:ascii="Times New Roman" w:eastAsia="굴림" w:hAnsi="Times New Roman" w:cs="Times New Roman"/>
          <w:sz w:val="24"/>
          <w:szCs w:val="24"/>
          <w:kern w:val="0"/>
        </w:rPr>
        <w:t xml:space="preserve"> develop and </w:t>
      </w:r>
      <w:r>
        <w:rPr>
          <w:rFonts w:ascii="Times New Roman" w:eastAsia="굴림" w:hAnsi="Times New Roman" w:cs="Times New Roman"/>
          <w:sz w:val="24"/>
          <w:szCs w:val="24"/>
          <w:kern w:val="0"/>
        </w:rPr>
        <w:t>analyse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this </w:t>
      </w:r>
      <w:r>
        <w:rPr>
          <w:rFonts w:ascii="Times New Roman" w:eastAsia="굴림" w:hAnsi="Times New Roman" w:cs="Times New Roman"/>
          <w:sz w:val="24"/>
          <w:szCs w:val="24"/>
          <w:kern w:val="0"/>
        </w:rPr>
        <w:t xml:space="preserve">new </w:t>
      </w:r>
      <w:r>
        <w:rPr>
          <w:rFonts w:ascii="Times New Roman" w:eastAsia="굴림" w:hAnsi="Times New Roman" w:cs="Times New Roman"/>
          <w:sz w:val="24"/>
          <w:szCs w:val="24"/>
          <w:kern w:val="0"/>
        </w:rPr>
        <w:t xml:space="preserve">direct assimilation system, and </w:t>
      </w:r>
      <w:r>
        <w:rPr>
          <w:rFonts w:ascii="Times New Roman" w:eastAsia="굴림" w:hAnsi="Times New Roman" w:cs="Times New Roman"/>
          <w:sz w:val="24"/>
          <w:szCs w:val="24"/>
          <w:kern w:val="0"/>
        </w:rPr>
        <w:t xml:space="preserve">also </w:t>
      </w:r>
      <w:r>
        <w:rPr>
          <w:rFonts w:ascii="Times New Roman" w:eastAsia="굴림" w:hAnsi="Times New Roman" w:cs="Times New Roman"/>
          <w:sz w:val="24"/>
          <w:szCs w:val="24"/>
          <w:kern w:val="0"/>
        </w:rPr>
        <w:t>contribute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to general development of the LETKF. Depending on the skills and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wishes of the selected candidate, possibilities for later work include (1) transfer of the reflectivity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assimilation technique to a new in-house limited-area model that will eventually replace WRF,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(2) assimilation of other ground-based remote-sensing observations into the same system,</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an</w:t>
      </w:r>
      <w:r>
        <w:rPr>
          <w:rFonts w:ascii="Times New Roman" w:eastAsia="굴림" w:hAnsi="Times New Roman" w:cs="Times New Roman"/>
          <w:sz w:val="24"/>
          <w:szCs w:val="24"/>
          <w:kern w:val="0"/>
        </w:rPr>
        <w:t xml:space="preserve">d (3) assimilation of ground-based remote-sensing observations within </w:t>
      </w:r>
      <w:r>
        <w:rPr>
          <w:rFonts w:ascii="Times New Roman" w:eastAsia="굴림" w:hAnsi="Times New Roman" w:cs="Times New Roman"/>
          <w:sz w:val="24"/>
          <w:szCs w:val="24"/>
          <w:kern w:val="0"/>
        </w:rPr>
        <w:t xml:space="preserve">the KIAPS </w:t>
      </w:r>
      <w:r>
        <w:rPr>
          <w:rFonts w:ascii="Times New Roman" w:eastAsia="굴림" w:hAnsi="Times New Roman" w:cs="Times New Roman"/>
          <w:sz w:val="24"/>
          <w:szCs w:val="24"/>
          <w:kern w:val="0"/>
        </w:rPr>
        <w:t>hybrid-4DEnVar</w:t>
      </w:r>
      <w:r>
        <w:rPr>
          <w:rFonts w:ascii="Times New Roman" w:eastAsia="굴림" w:hAnsi="Times New Roman" w:cs="Times New Roman"/>
          <w:sz w:val="24"/>
          <w:szCs w:val="24"/>
          <w:kern w:val="0"/>
        </w:rPr>
        <w:t xml:space="preserve"> system</w:t>
      </w:r>
      <w:r>
        <w:rPr>
          <w:rFonts w:ascii="Times New Roman" w:eastAsia="굴림" w:hAnsi="Times New Roman" w:cs="Times New Roman"/>
          <w:sz w:val="24"/>
          <w:szCs w:val="24"/>
          <w:kern w:val="0"/>
        </w:rPr>
        <w: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Thus, experience with the </w:t>
      </w:r>
      <w:r>
        <w:rPr>
          <w:rFonts w:ascii="Times New Roman" w:eastAsia="굴림" w:hAnsi="Times New Roman" w:cs="Times New Roman"/>
          <w:sz w:val="24"/>
          <w:szCs w:val="24"/>
          <w:kern w:val="0"/>
        </w:rPr>
        <w:t xml:space="preserve">processing and </w:t>
      </w:r>
      <w:r>
        <w:rPr>
          <w:rFonts w:ascii="Times New Roman" w:eastAsia="굴림" w:hAnsi="Times New Roman" w:cs="Times New Roman"/>
          <w:sz w:val="24"/>
          <w:szCs w:val="24"/>
          <w:kern w:val="0"/>
        </w:rPr>
        <w:t>assimilation of radar reflectivity observations, good programming skills,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and a good basic knowledge of ensemble-based </w:t>
      </w:r>
      <w:r>
        <w:rPr>
          <w:rFonts w:ascii="Times New Roman" w:eastAsia="굴림" w:hAnsi="Times New Roman" w:cs="Times New Roman"/>
          <w:sz w:val="24"/>
          <w:szCs w:val="24"/>
          <w:kern w:val="0"/>
        </w:rPr>
        <w:t>DA</w:t>
      </w:r>
      <w:r>
        <w:rPr>
          <w:rFonts w:ascii="Times New Roman" w:eastAsia="굴림" w:hAnsi="Times New Roman" w:cs="Times New Roman"/>
          <w:sz w:val="24"/>
          <w:szCs w:val="24"/>
          <w:kern w:val="0"/>
        </w:rPr>
        <w:t xml:space="preserve"> techniques is essential.</w:t>
      </w: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KIAPS is a relatively new and compact institution, and is one of the few organizations in the world that has direct responsibility for the development of operational NWP systems for a national weather </w:t>
      </w:r>
      <w:r>
        <w:rPr>
          <w:rFonts w:ascii="Times New Roman" w:eastAsia="굴림" w:hAnsi="Times New Roman" w:cs="Times New Roman"/>
          <w:sz w:val="24"/>
          <w:szCs w:val="24"/>
          <w:kern w:val="0"/>
        </w:rPr>
        <w:t>service, with a large degree of autonomy in decision making. Thus, a KIAPS scientist can have a major influence on NWP systems that have a direct impact on society, while developing their profile and publication record as a researcher.</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While most of KIAPS</w:t>
      </w:r>
      <w:r>
        <w:rPr>
          <w:rFonts w:ascii="Times New Roman" w:eastAsia="굴림" w:hAnsi="Times New Roman" w:cs="Times New Roman"/>
          <w:sz w:val="24"/>
          <w:szCs w:val="24"/>
          <w:kern w:val="0"/>
        </w:rPr>
        <w:t>'s business is conducted in Korean, English-language levels are generally high amongst the research staff, so scientists who are fluent in English but have little or no knowledge of the Korean language should find the language barrier to be a relatively sm</w:t>
      </w:r>
      <w:r>
        <w:rPr>
          <w:rFonts w:ascii="Times New Roman" w:eastAsia="굴림" w:hAnsi="Times New Roman" w:cs="Times New Roman"/>
          <w:sz w:val="24"/>
          <w:szCs w:val="24"/>
          <w:kern w:val="0"/>
        </w:rPr>
        <w:t>all concern. The KIAPS administration team includes English-speaking staff who are ready to help organize work visas, living arrangements, and so on.</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The KIAPS offices are located in an attractive part of central Seoul, with excellent local facilities and</w:t>
      </w:r>
      <w:r>
        <w:rPr>
          <w:rFonts w:ascii="Times New Roman" w:eastAsia="굴림" w:hAnsi="Times New Roman" w:cs="Times New Roman"/>
          <w:sz w:val="24"/>
          <w:szCs w:val="24"/>
          <w:kern w:val="0"/>
        </w:rPr>
        <w:t xml:space="preserve"> first-class transport links to other parts of Seoul and beyond. For general information about KIAPS. please visit our Korean and English-language home page at </w:t>
      </w:r>
      <w:r>
        <w:fldChar w:fldCharType="begin"/>
      </w:r>
      <w:r>
        <w:instrText xml:space="preserve"> HYPERLINK "file:///C:\\Users\\user\\Documents\\BizboxA\\www.kiaps.org" </w:instrText>
      </w:r>
      <w:r>
        <w:fldChar w:fldCharType="separate"/>
      </w:r>
      <w:r>
        <w:rPr>
          <w:rStyle w:val="afff0"/>
          <w:rFonts w:ascii="Times New Roman" w:eastAsia="굴림" w:hAnsi="Times New Roman" w:cs="Times New Roman"/>
          <w:sz w:val="24"/>
          <w:szCs w:val="24"/>
          <w:kern w:val="0"/>
        </w:rPr>
        <w:t>www.kiaps.org</w:t>
      </w:r>
      <w:r>
        <w:fldChar w:fldCharType="end"/>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Appli</w:t>
      </w:r>
      <w:r>
        <w:rPr>
          <w:rFonts w:ascii="Times New Roman" w:eastAsia="굴림" w:hAnsi="Times New Roman" w:cs="Times New Roman"/>
          <w:sz w:val="24"/>
          <w:szCs w:val="24"/>
          <w:kern w:val="0"/>
        </w:rPr>
        <w:t xml:space="preserve">cations should be emailed to </w:t>
      </w:r>
      <w:r>
        <w:fldChar w:fldCharType="begin"/>
      </w:r>
      <w:r>
        <w:instrText xml:space="preserve"> HYPERLINK "file:///C:\\Users\\user\\Documents\\BizboxA\\recruit@kiaps.org" </w:instrText>
      </w:r>
      <w:r>
        <w:fldChar w:fldCharType="separate"/>
      </w:r>
      <w:r>
        <w:rPr>
          <w:rStyle w:val="afff0"/>
          <w:rFonts w:ascii="Times New Roman" w:eastAsia="굴림" w:hAnsi="Times New Roman" w:cs="Times New Roman"/>
          <w:sz w:val="24"/>
          <w:szCs w:val="24"/>
          <w:kern w:val="0"/>
        </w:rPr>
        <w:t>recruit@kiaps.org</w:t>
      </w:r>
      <w:r>
        <w:fldChar w:fldCharType="end"/>
      </w:r>
      <w:r>
        <w:rPr>
          <w:rFonts w:ascii="Times New Roman" w:eastAsia="굴림" w:hAnsi="Times New Roman" w:cs="Times New Roman"/>
          <w:sz w:val="24"/>
          <w:szCs w:val="24"/>
          <w:kern w:val="0"/>
        </w:rPr>
        <w:t>, which is also the contact point for general enquires about KIAPS or the application process.</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p>
    <w:p>
      <w:pPr>
        <w:pStyle w:val="a6"/>
        <w:jc w:val="right"/>
        <w:spacing w:line="240" w:lineRule="auto"/>
        <w:rPr>
          <w:rFonts w:ascii="Times New Roman" w:hAnsi="Times New Roman" w:cs="Times New Roman"/>
          <w:b/>
          <w:sz w:val="40"/>
          <w:spacing w:val="-6"/>
        </w:rPr>
      </w:pPr>
      <w:r>
        <w:rPr>
          <w:rFonts w:ascii="Times New Roman" w:hAnsi="Times New Roman" w:cs="Times New Roman"/>
          <w:b/>
          <w:sz w:val="40"/>
          <w:spacing w:val="-6"/>
        </w:rPr>
        <w:t>Director of KIAPS</w:t>
      </w:r>
    </w:p>
    <w:p>
      <w:pPr>
        <w:pStyle w:val="a6"/>
        <w:ind w:right="388"/>
        <w:jc w:val="right"/>
        <w:spacing w:line="240" w:lineRule="auto"/>
        <w:rPr>
          <w:rFonts w:ascii="Times New Roman" w:hAnsi="Times New Roman" w:cs="Times New Roman"/>
        </w:rPr>
      </w:pPr>
    </w:p>
    <w:p>
      <w:pPr>
        <w:pStyle w:val="a6"/>
        <w:ind w:right="388"/>
        <w:jc w:val="right"/>
        <w:spacing w:line="240" w:lineRule="auto"/>
        <w:rPr>
          <w:rFonts w:ascii="Times New Roman" w:hAnsi="Times New Roman" w:cs="Times New Roman"/>
        </w:rPr>
      </w:pPr>
    </w:p>
    <w:p>
      <w:pPr>
        <w:pStyle w:val="a6"/>
        <w:ind w:right="388"/>
        <w:jc w:val="right"/>
        <w:spacing w:line="240" w:lineRule="auto"/>
        <w:rPr>
          <w:rFonts w:ascii="Times New Roman" w:hAnsi="Times New Roman" w:cs="Times New Roman"/>
        </w:rPr>
      </w:pPr>
      <w:r>
        <w:rPr>
          <w:rFonts w:ascii="Times New Roman" w:hAnsi="Times New Roman" w:cs="Times New Roman"/>
        </w:rPr>
        <w:t xml:space="preserve">   </w:t>
      </w:r>
      <w:bookmarkEnd w:id="2"/>
    </w:p>
    <w:p>
      <w:pPr>
        <w:pStyle w:val="a6"/>
        <w:ind w:right="388"/>
        <w:jc w:val="right"/>
        <w:spacing w:line="240" w:lineRule="auto"/>
        <w:rPr>
          <w:rFonts w:ascii="Times New Roman" w:hAnsi="Times New Roman" w:cs="Times New Roman"/>
        </w:rPr>
      </w:pPr>
    </w:p>
    <w:p>
      <w:r>
        <w:rPr>
          <w:rFonts w:ascii="Arial Black" w:hAnsi="Arial Black"/>
          <w:b/>
          <w:sz w:val="32"/>
          <w:spacing w:val="-6"/>
        </w:rPr>
        <w:t xml:space="preserve">The </w:t>
      </w:r>
      <w:r>
        <w:rPr>
          <w:rFonts w:ascii="Arial Black" w:hAnsi="Arial Black"/>
          <w:b/>
          <w:sz w:val="32"/>
          <w:spacing w:val="-6"/>
        </w:rPr>
        <w:t>Korea Institute of Atmospheric Prediction System</w:t>
      </w:r>
    </w:p>
    <w:p>
      <w:r>
        <w:br w:type="page"/>
      </w:r>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2"/>
        <w:gridCol w:w="175"/>
        <w:gridCol w:w="8891"/>
        <w:gridCol w:w="111"/>
      </w:tblGrid>
      <w:tr>
        <w:trPr>
          <w:trHeight w:val="453" w:hRule="atLeast"/>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b/>
                <w:color w:val="FFFFFF"/>
                <w:shd w:val="clear" w:color="auto" w:fill="auto"/>
              </w:rPr>
            </w:pPr>
            <w:r>
              <w:rPr>
                <w:rFonts w:ascii="한양신명조"/>
                <w:b/>
                <w:color w:val="FFFFFF"/>
                <w:sz w:val="34"/>
                <w:shd w:val="clear" w:color="auto" w:fill="auto"/>
              </w:rPr>
              <w:t>Ⅰ</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pPr>
              <w:pStyle w:val="a6"/>
              <w:spacing w:line="240" w:lineRule="auto"/>
              <w:rPr>
                <w:rFonts w:ascii="HY헤드라인M"/>
                <w:sz w:val="30"/>
                <w:shd w:val="clear" w:color="auto" w:fill="auto"/>
              </w:rPr>
            </w:pPr>
          </w:p>
        </w:tc>
      </w:tr>
    </w:tbl>
    <w:tbl>
      <w:tblPr>
        <w:tblpPr w:vertAnchor="text" w:horzAnchor="page" w:tblpX="1293" w:tblpY="254"/>
        <w:tblOverlap w:val="never"/>
        <w:tblW w:w="9534" w:type="dxa"/>
        <w:tblBorders>
          <w:top w:val="single" w:sz="3" w:space="0" w:color="000000"/>
          <w:left w:val="single" w:sz="3" w:space="0" w:color="000000"/>
          <w:bottom w:val="single" w:sz="3" w:space="0" w:color="000000"/>
          <w:right w:val="single" w:sz="3" w:space="0" w:color="000000"/>
        </w:tblBorders>
        <w:tblLook w:val="04A0" w:firstRow="1" w:lastRow="0" w:firstColumn="1" w:lastColumn="0" w:noHBand="0" w:noVBand="1"/>
        <w:tblCellMar>
          <w:top w:w="57" w:type="dxa"/>
          <w:left w:w="57" w:type="dxa"/>
          <w:bottom w:w="57" w:type="dxa"/>
          <w:right w:w="57" w:type="dxa"/>
        </w:tblCellMar>
      </w:tblPr>
      <w:tblGrid>
        <w:gridCol w:w="2383"/>
        <w:gridCol w:w="2383"/>
        <w:gridCol w:w="2383"/>
        <w:gridCol w:w="2385"/>
      </w:tblGrid>
      <w:tr>
        <w:trPr>
          <w:trHeight w:val="871" w:hRule="atLeast"/>
        </w:trPr>
        <w:tc>
          <w:tcPr>
            <w:tcW w:w="2383" w:type="dxa"/>
            <w:tcBorders>
              <w:top w:val="single" w:sz="12" w:space="0" w:color="auto"/>
              <w:left w:val="single" w:sz="12"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383"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Position Title</w:t>
            </w:r>
          </w:p>
        </w:tc>
        <w:tc>
          <w:tcPr>
            <w:tcW w:w="2383"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Number of Positions</w:t>
            </w:r>
          </w:p>
        </w:tc>
        <w:tc>
          <w:tcPr>
            <w:tcW w:w="2384" w:type="dxa"/>
            <w:tcBorders>
              <w:top w:val="single" w:sz="12" w:space="0" w:color="auto"/>
              <w:left w:val="single" w:sz="4" w:space="0" w:color="auto"/>
              <w:bottom w:val="single" w:sz="4" w:space="0" w:color="auto"/>
              <w:right w:val="single" w:sz="12"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eastAsiaTheme="minorHAnsi" w:hAnsi="Times New Roman" w:cs="Times New Roman"/>
                <w:b/>
                <w:color w:val="auto"/>
                <w:sz w:val="24"/>
                <w:szCs w:val="24"/>
              </w:rPr>
              <w:t>(Location)</w:t>
            </w:r>
          </w:p>
        </w:tc>
      </w:tr>
      <w:tr>
        <w:trPr>
          <w:trHeight w:val="28" w:hRule="atLeast"/>
        </w:trPr>
        <w:tc>
          <w:tcPr>
            <w:tcW w:w="2383" w:type="dxa"/>
            <w:tcBorders>
              <w:top w:val="single" w:sz="4" w:space="0" w:color="auto"/>
              <w:left w:val="single" w:sz="12"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Data Assimilation</w:t>
            </w:r>
          </w:p>
        </w:tc>
        <w:tc>
          <w:tcPr>
            <w:tcW w:w="2383"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Research Scientist</w:t>
            </w:r>
          </w:p>
        </w:tc>
        <w:tc>
          <w:tcPr>
            <w:tcW w:w="2383"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1</w:t>
            </w:r>
          </w:p>
        </w:tc>
        <w:tc>
          <w:tcPr>
            <w:tcW w:w="2384" w:type="dxa"/>
            <w:tcBorders>
              <w:top w:val="single" w:sz="4" w:space="0" w:color="auto"/>
              <w:left w:val="single" w:sz="4" w:space="0" w:color="auto"/>
              <w:bottom w:val="single" w:sz="12" w:space="0" w:color="auto"/>
              <w:right w:val="single" w:sz="12"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KIAPS</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(Seoul)</w:t>
            </w:r>
          </w:p>
        </w:tc>
      </w:tr>
      <w:tr>
        <w:trPr>
          <w:trHeight w:val="23" w:hRule="atLeast"/>
        </w:trPr>
        <w:tc>
          <w:tcPr>
            <w:tcW w:w="2383"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b/>
                <w:sz w:val="2"/>
                <w:szCs w:val="2"/>
              </w:rPr>
            </w:pPr>
          </w:p>
        </w:tc>
        <w:tc>
          <w:tcPr>
            <w:tcW w:w="7151" w:type="dxa"/>
            <w:gridSpan w:val="3"/>
            <w:tcBorders>
              <w:top w:val="single" w:sz="12" w:space="0" w:color="auto"/>
              <w:left w:val="nil"/>
              <w:bottom w:val="single" w:sz="12" w:space="0" w:color="auto"/>
              <w:right w:val="nil"/>
            </w:tcBorders>
            <w:shd w:val="clear" w:color="auto" w:fill="auto"/>
            <w:vAlign w:val="center"/>
          </w:tcPr>
          <w:p>
            <w:pPr>
              <w:ind w:rightChars="33" w:right="66"/>
              <w:autoSpaceDE/>
              <w:autoSpaceDN/>
              <w:widowControl/>
              <w:wordWrap/>
              <w:jc w:val="left"/>
              <w:spacing w:after="0" w:line="240" w:lineRule="auto"/>
              <w:rPr>
                <w:rFonts w:ascii="Times New Roman" w:eastAsiaTheme="minorHAnsi" w:hAnsi="Times New Roman" w:cs="Times New Roman"/>
                <w:sz w:val="2"/>
                <w:szCs w:val="2"/>
              </w:rPr>
            </w:pPr>
          </w:p>
        </w:tc>
      </w:tr>
      <w:tr>
        <w:trPr>
          <w:trHeight w:val="28" w:hRule="atLeast"/>
        </w:trPr>
        <w:tc>
          <w:tcPr>
            <w:tcW w:w="2383"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eastAsia="Times New Roman" w:hAnsi="Times New Roman" w:cs="Times New Roman"/>
                <w:b/>
                <w:szCs w:val="20"/>
              </w:rPr>
            </w:pPr>
            <w:r>
              <w:rPr>
                <w:rFonts w:ascii="Times New Roman" w:eastAsia="Times New Roman" w:hAnsi="Times New Roman" w:cs="Times New Roman"/>
                <w:b/>
                <w:sz w:val="24"/>
                <w:szCs w:val="20"/>
              </w:rPr>
              <w:t>Main Task</w:t>
            </w:r>
          </w:p>
        </w:tc>
        <w:tc>
          <w:tcPr>
            <w:tcW w:w="7151"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3" w:hanging="213"/>
              <w:numPr>
                <w:ilvl w:val="0"/>
                <w:numId w:val="1"/>
              </w:numPr>
              <w:spacing w:after="0" w:line="276" w:lineRule="auto"/>
              <w:rPr>
                <w:rFonts w:ascii="Times New Roman" w:eastAsiaTheme="minorHAnsi" w:hAnsi="Times New Roman" w:cs="Times New Roman"/>
                <w:szCs w:val="20"/>
                <w:kern w:val="0"/>
              </w:rPr>
            </w:pPr>
            <w:r>
              <w:rPr>
                <w:rFonts w:ascii="Times New Roman" w:hint="eastAsia"/>
                <w:color w:val="auto"/>
                <w:w w:val="95"/>
              </w:rPr>
              <w:t>Development of assimilation systems for ground-based remote-sensing observations, especially radar reflectivity observations</w:t>
            </w:r>
          </w:p>
        </w:tc>
      </w:tr>
      <w:tr>
        <w:trPr>
          <w:trHeight w:val="28" w:hRule="atLeast"/>
        </w:trPr>
        <w:tc>
          <w:tcPr>
            <w:tcW w:w="2383"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151" w:type="dxa"/>
            <w:gridSpan w:val="3"/>
            <w:tcBorders>
              <w:top w:val="single" w:sz="12" w:space="0" w:color="auto"/>
              <w:left w:val="nil"/>
              <w:bottom w:val="single" w:sz="12" w:space="0" w:color="auto"/>
              <w:right w:val="nil"/>
            </w:tcBorders>
            <w:shd w:val="clear" w:color="auto" w:fill="auto"/>
            <w:vAlign w:val="center"/>
          </w:tcPr>
          <w:p>
            <w:pPr>
              <w:pStyle w:val="afff"/>
              <w:ind w:leftChars="-232" w:left="-464" w:firstLineChars="122" w:firstLine="24"/>
              <w:numPr>
                <w:ilvl w:val="0"/>
                <w:numId w:val="2"/>
              </w:numPr>
              <w:spacing w:after="0" w:line="240" w:lineRule="auto"/>
              <w:rPr>
                <w:rFonts w:ascii="Times New Roman" w:eastAsiaTheme="minorHAnsi" w:hAnsi="Times New Roman" w:cs="Times New Roman"/>
                <w:sz w:val="2"/>
                <w:szCs w:val="2"/>
                <w:kern w:val="0"/>
              </w:rPr>
            </w:pPr>
          </w:p>
        </w:tc>
      </w:tr>
      <w:tr>
        <w:trPr>
          <w:trHeight w:val="28" w:hRule="atLeast"/>
        </w:trPr>
        <w:tc>
          <w:tcPr>
            <w:tcW w:w="2383"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151"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(General Competency)</w:t>
            </w:r>
            <w:r>
              <w:rPr>
                <w:rFonts w:ascii="Times New Roman" w:eastAsiaTheme="minorHAnsi" w:hAnsi="Times New Roman" w:cs="Times New Roman"/>
                <w:szCs w:val="20"/>
                <w:kern w:val="0"/>
              </w:rPr>
              <w:t xml:space="preserve"> Fairness, Integrity, Responsibility, Customer Oriented</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(Positional Competency)</w:t>
            </w:r>
            <w:r>
              <w:rPr>
                <w:rFonts w:ascii="Times New Roman" w:eastAsiaTheme="minorHAnsi" w:hAnsi="Times New Roman" w:cs="Times New Roman"/>
                <w:szCs w:val="20"/>
                <w:kern w:val="0"/>
              </w:rPr>
              <w:t xml:space="preserve"> Positivity, Problem-solving, Teamwork, English communication skill</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(Functional Competency)</w:t>
            </w:r>
            <w:r>
              <w:rPr>
                <w:rFonts w:ascii="Times New Roman" w:eastAsiaTheme="minorHAnsi" w:hAnsi="Times New Roman" w:cs="Times New Roman"/>
                <w:szCs w:val="20"/>
                <w:kern w:val="0"/>
              </w:rPr>
              <w:t xml:space="preserve"> Expertise, Analytics, Programming Skills, Technical Expertise</w:t>
            </w:r>
          </w:p>
        </w:tc>
      </w:tr>
      <w:tr>
        <w:trPr>
          <w:trHeight w:val="28" w:hRule="atLeast"/>
        </w:trPr>
        <w:tc>
          <w:tcPr>
            <w:tcW w:w="2383"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151" w:type="dxa"/>
            <w:gridSpan w:val="3"/>
            <w:tcBorders>
              <w:top w:val="single" w:sz="12" w:space="0" w:color="auto"/>
              <w:left w:val="nil"/>
              <w:bottom w:val="single" w:sz="12" w:space="0" w:color="auto"/>
              <w:right w:val="nil"/>
            </w:tcBorders>
            <w:shd w:val="clear" w:color="auto" w:fill="auto"/>
            <w:vAlign w:val="center"/>
          </w:tcPr>
          <w:p>
            <w:pPr>
              <w:ind w:leftChars="321" w:left="684" w:rightChars="33" w:right="66" w:hangingChars="211" w:hanging="42"/>
              <w:autoSpaceDE/>
              <w:autoSpaceDN/>
              <w:widowControl/>
              <w:wordWrap/>
              <w:spacing w:after="0" w:line="240" w:lineRule="auto"/>
              <w:rPr>
                <w:rFonts w:ascii="Times New Roman" w:eastAsiaTheme="minorHAnsi" w:hAnsi="Times New Roman" w:cs="Times New Roman"/>
                <w:sz w:val="2"/>
                <w:szCs w:val="2"/>
              </w:rPr>
            </w:pPr>
          </w:p>
        </w:tc>
      </w:tr>
      <w:tr>
        <w:trPr>
          <w:trHeight w:val="28" w:hRule="atLeast"/>
        </w:trPr>
        <w:tc>
          <w:tcPr>
            <w:tcW w:w="2383"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eastAsia="Times New Roman" w:hAnsi="Times New Roman" w:cs="Times New Roman"/>
                <w:b/>
                <w:sz w:val="24"/>
                <w:szCs w:val="20"/>
              </w:rPr>
              <w:t>Skills &amp; Knowledge</w:t>
            </w:r>
          </w:p>
        </w:tc>
        <w:tc>
          <w:tcPr>
            <w:tcW w:w="7151"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29" w:rightChars="33" w:right="66" w:hanging="229"/>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Proven ability to deliver high-quality research outputs in the field of numerical weather prediction or data assimilation</w:t>
            </w:r>
          </w:p>
          <w:p>
            <w:pPr>
              <w:pStyle w:val="afff"/>
              <w:ind w:leftChars="0" w:left="229" w:rightChars="33" w:right="66" w:hanging="229"/>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Proven ability in developing scientific software</w:t>
            </w:r>
          </w:p>
          <w:p>
            <w:pPr>
              <w:pStyle w:val="afff"/>
              <w:ind w:leftChars="0" w:left="229" w:rightChars="33" w:right="66" w:hanging="229"/>
              <w:autoSpaceDE/>
              <w:autoSpaceDN/>
              <w:widowControl/>
              <w:wordWrap/>
              <w:numPr>
                <w:ilvl w:val="0"/>
                <w:numId w:val="3"/>
              </w:numPr>
              <w:spacing w:after="0" w:line="240" w:lineRule="auto"/>
              <w:rPr>
                <w:rFonts w:ascii="Times New Roman" w:hAnsi="Times New Roman" w:cs="Times New Roman"/>
                <w:szCs w:val="20"/>
              </w:rPr>
            </w:pPr>
            <w:r>
              <w:rPr>
                <w:rFonts w:ascii="Times New Roman" w:hAnsi="Times New Roman" w:cs="Times New Roman"/>
                <w:color w:val="auto"/>
                <w:szCs w:val="20"/>
              </w:rPr>
              <w:t>Proficient verbal and written communication skills in English, as evidenced by published results and oral presentations. (Korean-language skill not required.)</w:t>
            </w:r>
          </w:p>
        </w:tc>
      </w:tr>
      <w:tr>
        <w:trPr>
          <w:trHeight w:val="272" w:hRule="atLeast"/>
        </w:trPr>
        <w:tc>
          <w:tcPr>
            <w:tcW w:w="2383" w:type="dxa"/>
            <w:tcBorders>
              <w:top w:val="single" w:sz="12" w:space="0" w:color="auto"/>
              <w:left w:val="none" w:sz="9" w:space="0" w:color="000000"/>
              <w:bottom w:val="single" w:sz="12" w:space="0" w:color="auto"/>
              <w:right w:val="none" w:sz="3" w:space="0" w:color="000000"/>
            </w:tcBorders>
            <w:vAlign w:val="center"/>
          </w:tcPr>
          <w:p>
            <w:pPr>
              <w:pStyle w:val="a6"/>
              <w:wordWrap/>
              <w:spacing w:line="240" w:lineRule="auto"/>
              <w:rPr>
                <w:rFonts w:ascii="Times New Roman" w:eastAsiaTheme="minorEastAsia" w:hAnsi="Times New Roman" w:cs="Times New Roman"/>
                <w:color w:val="auto"/>
                <w:sz w:val="2"/>
                <w:szCs w:val="2"/>
              </w:rPr>
            </w:pPr>
          </w:p>
        </w:tc>
        <w:tc>
          <w:tcPr>
            <w:tcW w:w="7151" w:type="dxa"/>
            <w:gridSpan w:val="3"/>
            <w:tcBorders>
              <w:top w:val="single" w:sz="12" w:space="0" w:color="auto"/>
              <w:left w:val="none" w:sz="3" w:space="0" w:color="000000"/>
              <w:bottom w:val="single" w:sz="12" w:space="0" w:color="auto"/>
              <w:right w:val="none" w:sz="9" w:space="0" w:color="000000"/>
            </w:tcBorders>
            <w:vAlign w:val="center"/>
          </w:tcPr>
          <w:p>
            <w:pPr>
              <w:pStyle w:val="a6"/>
              <w:ind w:rightChars="33" w:right="66"/>
              <w:spacing w:line="240" w:lineRule="auto"/>
              <w:rPr>
                <w:rFonts w:ascii="Times New Roman" w:eastAsiaTheme="minorHAnsi" w:hAnsi="Times New Roman" w:cs="Times New Roman"/>
                <w:color w:val="auto"/>
                <w:sz w:val="2"/>
                <w:szCs w:val="2"/>
              </w:rPr>
            </w:pPr>
          </w:p>
        </w:tc>
      </w:tr>
      <w:tr>
        <w:trPr>
          <w:trHeight w:val="362" w:hRule="atLeast"/>
        </w:trPr>
        <w:tc>
          <w:tcPr>
            <w:tcW w:w="2383" w:type="dxa"/>
            <w:vMerge w:val="restart"/>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r>
              <w:rPr>
                <w:rFonts w:ascii="Times New Roman" w:hAnsi="Times New Roman" w:cs="Times New Roman"/>
                <w:b/>
                <w:sz w:val="24"/>
                <w:szCs w:val="20"/>
                <w:shd w:val="clear" w:color="auto" w:fill="auto"/>
              </w:rPr>
              <w:t>Required Qualifications</w:t>
            </w:r>
          </w:p>
        </w:tc>
        <w:tc>
          <w:tcPr>
            <w:tcW w:w="7151" w:type="dxa"/>
            <w:gridSpan w:val="3"/>
            <w:tcBorders>
              <w:top w:val="single" w:sz="4" w:space="0" w:color="auto"/>
              <w:left w:val="single" w:sz="4" w:space="0" w:color="auto"/>
              <w:bottom w:val="dotted"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b/>
                <w:bCs/>
                <w:szCs w:val="20"/>
                <w:shd w:val="clear" w:color="auto" w:fill="auto"/>
              </w:rPr>
              <w:t>(Task-specific Experience)</w:t>
            </w:r>
          </w:p>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Remote sensing observation processing, observation operator, ensemble or variational data assimilation, convective-scale data assimilation</w:t>
            </w:r>
          </w:p>
        </w:tc>
      </w:tr>
      <w:tr>
        <w:trPr>
          <w:trHeight w:val="362" w:hRule="atLeast"/>
        </w:trPr>
        <w:tc>
          <w:tcPr>
            <w:tcW w:w="2383"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151" w:type="dxa"/>
            <w:gridSpan w:val="3"/>
            <w:tcBorders>
              <w:top w:val="dotted" w:sz="4" w:space="0" w:color="auto"/>
              <w:left w:val="single"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b/>
                <w:bCs/>
                <w:szCs w:val="20"/>
                <w:shd w:val="clear" w:color="auto" w:fill="auto"/>
              </w:rPr>
              <w:t>(Academic Major)</w:t>
            </w:r>
          </w:p>
          <w:p>
            <w:pPr>
              <w:pStyle w:val="a6"/>
              <w:ind w:rightChars="33" w:right="66"/>
              <w:wordWrap/>
              <w:spacing w:line="240" w:lineRule="auto"/>
              <w:rPr>
                <w:rFonts w:ascii="Times New Roman" w:hAnsi="Times New Roman" w:cs="Times New Roman"/>
                <w:color w:val="auto"/>
                <w:szCs w:val="20"/>
                <w:shd w:val="clear" w:color="auto" w:fill="auto"/>
              </w:rPr>
            </w:pPr>
            <w:r>
              <w:rPr>
                <w:rFonts w:ascii="Times New Roman" w:hAnsi="Times New Roman" w:cs="Times New Roman"/>
                <w:szCs w:val="20"/>
                <w:shd w:val="clear" w:color="auto" w:fill="auto"/>
              </w:rPr>
              <w:t>Computer Science, Computer Engineering, Software Engineering, Atmospheric science (meteorology), Physics, Mathematics, Environmental Science/Engineering, Earth science, or a closely related field</w:t>
            </w:r>
          </w:p>
        </w:tc>
      </w:tr>
      <w:tr>
        <w:trPr>
          <w:trHeight w:val="362" w:hRule="atLeast"/>
        </w:trPr>
        <w:tc>
          <w:tcPr>
            <w:tcW w:w="2383"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151" w:type="dxa"/>
            <w:gridSpan w:val="3"/>
            <w:tcBorders>
              <w:top w:val="single" w:sz="4" w:space="0" w:color="auto"/>
              <w:left w:val="single" w:sz="4" w:space="0" w:color="auto"/>
              <w:right w:val="single" w:sz="12" w:space="0" w:color="auto"/>
            </w:tcBorders>
            <w:shd w:val="clear" w:color="auto" w:fill="FBE5D5" w:themeFill="accent2" w:themeFillTint="33"/>
            <w:vAlign w:val="center"/>
          </w:tcPr>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w:t>
            </w:r>
            <w:r>
              <w:rPr>
                <w:rFonts w:ascii="Times New Roman" w:hAnsi="Times New Roman" w:cs="Times New Roman"/>
                <w:b/>
                <w:szCs w:val="20"/>
                <w:shd w:val="clear" w:color="auto" w:fill="auto"/>
              </w:rPr>
              <w:t xml:space="preserve">Academic Degree and Subsequent Experience) </w:t>
            </w:r>
          </w:p>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Applicants with at least one of the following:</w:t>
            </w:r>
          </w:p>
          <w:p>
            <w:pPr>
              <w:pStyle w:val="a6"/>
              <w:ind w:left="213" w:rightChars="33" w:right="66" w:hanging="213"/>
              <w:wordWrap/>
              <w:jc w:val="left"/>
              <w:numPr>
                <w:ilvl w:val="0"/>
                <w:numId w:val="4"/>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Ph.D. </w:t>
            </w:r>
            <w:r>
              <w:rPr>
                <w:rFonts w:ascii="Times New Roman" w:hAnsi="Times New Roman" w:cs="Times New Roman"/>
                <w:color w:val="auto"/>
                <w:szCs w:val="20"/>
                <w:shd w:val="clear" w:color="auto" w:fill="auto"/>
              </w:rPr>
              <w:t>holder</w:t>
            </w:r>
          </w:p>
          <w:p>
            <w:pPr>
              <w:pStyle w:val="a6"/>
              <w:ind w:left="213" w:rightChars="33" w:right="66" w:hanging="213"/>
              <w:wordWrap/>
              <w:jc w:val="left"/>
              <w:numPr>
                <w:ilvl w:val="0"/>
                <w:numId w:val="4"/>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Master’s degree and </w:t>
            </w:r>
            <w:r>
              <w:rPr>
                <w:rFonts w:ascii="Times New Roman" w:eastAsiaTheme="minorHAnsi" w:hAnsi="Times New Roman" w:cs="Times New Roman"/>
                <w:szCs w:val="20"/>
                <w:shd w:val="clear" w:color="auto" w:fill="auto"/>
              </w:rPr>
              <w:t>more</w:t>
            </w:r>
            <w:r>
              <w:rPr>
                <w:rFonts w:ascii="Times New Roman" w:hAnsi="Times New Roman" w:cs="Times New Roman"/>
                <w:color w:val="auto"/>
                <w:szCs w:val="20"/>
                <w:shd w:val="clear" w:color="auto" w:fill="auto"/>
              </w:rPr>
              <w:t xml:space="preserve"> than 7 years of</w:t>
            </w:r>
            <w:r>
              <w:rPr>
                <w:rFonts w:ascii="Times New Roman" w:eastAsiaTheme="minorHAnsi" w:hAnsi="Times New Roman" w:cs="Times New Roman"/>
                <w:szCs w:val="20"/>
                <w:shd w:val="clear" w:color="auto" w:fill="auto"/>
              </w:rPr>
              <w:t xml:space="preserve"> experience in a relevant field</w:t>
            </w:r>
          </w:p>
          <w:p>
            <w:pPr>
              <w:pStyle w:val="a6"/>
              <w:ind w:left="213" w:rightChars="33" w:right="66" w:hanging="213"/>
              <w:wordWrap/>
              <w:jc w:val="left"/>
              <w:numPr>
                <w:ilvl w:val="0"/>
                <w:numId w:val="4"/>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Bachelor’s degree and more than 10 years of experience </w:t>
            </w:r>
            <w:r>
              <w:rPr>
                <w:rFonts w:ascii="Times New Roman" w:eastAsiaTheme="minorHAnsi" w:hAnsi="Times New Roman" w:cs="Times New Roman"/>
                <w:szCs w:val="20"/>
                <w:shd w:val="clear" w:color="auto" w:fill="auto"/>
              </w:rPr>
              <w:t>in a relevant field</w:t>
            </w:r>
          </w:p>
          <w:p>
            <w:pPr>
              <w:pStyle w:val="a6"/>
              <w:ind w:left="213" w:rightChars="33" w:right="66" w:hanging="213"/>
              <w:wordWrap/>
              <w:jc w:val="left"/>
              <w:numPr>
                <w:ilvl w:val="0"/>
                <w:numId w:val="4"/>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Persons with equivalent or higher qualifications than described above</w:t>
            </w:r>
          </w:p>
        </w:tc>
      </w:tr>
      <w:tr>
        <w:trPr>
          <w:trHeight w:val="874" w:hRule="atLeast"/>
        </w:trPr>
        <w:tc>
          <w:tcPr>
            <w:tcW w:w="2383" w:type="dxa"/>
            <w:tcBorders>
              <w:top w:val="single" w:sz="3" w:space="0" w:color="000000"/>
              <w:left w:val="single" w:sz="12" w:space="0" w:color="auto"/>
              <w:bottom w:val="single" w:sz="3" w:space="0" w:color="000000"/>
              <w:right w:val="single" w:sz="3" w:space="0" w:color="000000"/>
            </w:tcBorders>
            <w:shd w:val="clear" w:color="auto" w:fill="F2F2F2"/>
            <w:vAlign w:val="center"/>
          </w:tcPr>
          <w:p>
            <w:pPr>
              <w:jc w:val="center"/>
              <w:spacing w:after="0" w:line="240" w:lineRule="auto"/>
              <w:rPr>
                <w:rFonts w:ascii="Times New Roman" w:hAnsi="Times New Roman" w:cs="Times New Roman"/>
                <w:b/>
                <w:szCs w:val="20"/>
              </w:rPr>
            </w:pPr>
            <w:r>
              <w:rPr>
                <w:rFonts w:ascii="Times New Roman" w:hAnsi="Times New Roman" w:cs="Times New Roman"/>
                <w:b/>
                <w:sz w:val="24"/>
                <w:szCs w:val="20"/>
              </w:rPr>
              <w:t xml:space="preserve">Preferred </w:t>
            </w:r>
            <w:r>
              <w:rPr>
                <w:rFonts w:ascii="Times New Roman" w:hAnsi="Times New Roman" w:cs="Times New Roman"/>
                <w:b/>
                <w:sz w:val="24"/>
                <w:szCs w:val="20"/>
              </w:rPr>
              <w:t>Qualifications</w:t>
            </w:r>
          </w:p>
        </w:tc>
        <w:tc>
          <w:tcPr>
            <w:tcW w:w="7151" w:type="dxa"/>
            <w:gridSpan w:val="3"/>
            <w:tcBorders>
              <w:top w:val="single" w:sz="3" w:space="0" w:color="000000"/>
              <w:left w:val="single" w:sz="3" w:space="0" w:color="000000"/>
              <w:bottom w:val="single" w:sz="3" w:space="0" w:color="000000"/>
              <w:right w:val="single" w:sz="12" w:space="0" w:color="auto"/>
            </w:tcBorders>
            <w:vAlign w:val="center"/>
          </w:tcPr>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(Experience)</w:t>
            </w:r>
            <w:r>
              <w:rPr>
                <w:rFonts w:ascii="Times New Roman" w:eastAsia="HancomEQN" w:hAnsi="Times New Roman" w:cs="Times New Roman"/>
                <w:color w:val="auto"/>
                <w:szCs w:val="20"/>
                <w:shd w:val="clear" w:color="auto" w:fill="auto"/>
              </w:rPr>
              <w:t xml:space="preserve"> Having extra years of professional experience in a relevant field along with the required qualifications </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 xml:space="preserve">(Research Performance) </w:t>
            </w:r>
            <w:r>
              <w:rPr>
                <w:rFonts w:ascii="Times New Roman" w:eastAsia="HancomEQN" w:hAnsi="Times New Roman" w:cs="Times New Roman"/>
                <w:color w:val="auto"/>
                <w:szCs w:val="20"/>
                <w:shd w:val="clear" w:color="auto" w:fill="auto"/>
              </w:rPr>
              <w:t>Proven results including research outcomes</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(Meteorology Certification)</w:t>
            </w:r>
            <w:r>
              <w:rPr>
                <w:rFonts w:ascii="Times New Roman" w:eastAsia="HancomEQN" w:hAnsi="Times New Roman" w:cs="Times New Roman"/>
                <w:color w:val="auto"/>
                <w:szCs w:val="20"/>
                <w:shd w:val="clear" w:color="auto" w:fill="auto"/>
              </w:rPr>
              <w:t xml:space="preserve"> Engineer Meteorology or </w:t>
            </w:r>
            <w:r>
              <w:rPr>
                <w:rFonts w:ascii="Times New Roman" w:eastAsia="HancomEQN" w:hAnsi="Times New Roman" w:cs="Times New Roman"/>
                <w:color w:val="auto"/>
                <w:szCs w:val="20"/>
                <w:shd w:val="clear" w:color="auto" w:fill="auto"/>
              </w:rPr>
              <w:t xml:space="preserve">Professional Engineer Weather Forecaster certificate holder </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(Language)</w:t>
            </w:r>
            <w:r>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w:t>
            </w:r>
          </w:p>
        </w:tc>
      </w:tr>
      <w:tr>
        <w:trPr>
          <w:trHeight w:val="874" w:hRule="atLeast"/>
        </w:trPr>
        <w:tc>
          <w:tcPr>
            <w:tcW w:w="2383" w:type="dxa"/>
            <w:tcBorders>
              <w:top w:val="single" w:sz="3" w:space="0" w:color="000000"/>
              <w:left w:val="single" w:sz="12" w:space="0" w:color="auto"/>
              <w:bottom w:val="single" w:sz="12" w:space="0" w:color="auto"/>
              <w:right w:val="single" w:sz="3" w:space="0" w:color="000000"/>
            </w:tcBorders>
            <w:shd w:val="clear" w:color="auto" w:fill="F2F2F2"/>
            <w:vAlign w:val="center"/>
          </w:tcPr>
          <w:p>
            <w:pPr>
              <w:jc w:val="center"/>
              <w:spacing w:after="0" w:line="240" w:lineRule="auto"/>
              <w:rPr>
                <w:rFonts w:ascii="Times New Roman" w:hAnsi="Times New Roman" w:cs="Times New Roman"/>
                <w:b/>
                <w:sz w:val="24"/>
                <w:szCs w:val="20"/>
              </w:rPr>
            </w:pPr>
            <w:r>
              <w:rPr>
                <w:rFonts w:ascii="Times New Roman" w:hAnsi="Times New Roman" w:cs="Times New Roman"/>
                <w:b/>
                <w:sz w:val="24"/>
                <w:szCs w:val="20"/>
              </w:rPr>
              <w:t>Additional</w:t>
            </w:r>
          </w:p>
          <w:p>
            <w:pPr>
              <w:jc w:val="center"/>
              <w:spacing w:after="0" w:line="240" w:lineRule="auto"/>
              <w:rPr>
                <w:rFonts w:ascii="Times New Roman" w:hAnsi="Times New Roman" w:cs="Times New Roman"/>
                <w:b/>
                <w:szCs w:val="20"/>
              </w:rPr>
            </w:pPr>
            <w:r>
              <w:rPr>
                <w:rFonts w:ascii="Times New Roman" w:hAnsi="Times New Roman" w:cs="Times New Roman"/>
                <w:b/>
                <w:sz w:val="24"/>
                <w:szCs w:val="20"/>
              </w:rPr>
              <w:t>points by law</w:t>
            </w:r>
          </w:p>
        </w:tc>
        <w:tc>
          <w:tcPr>
            <w:tcW w:w="7151" w:type="dxa"/>
            <w:gridSpan w:val="3"/>
            <w:tcBorders>
              <w:top w:val="single" w:sz="3" w:space="0" w:color="000000"/>
              <w:left w:val="single" w:sz="3" w:space="0" w:color="000000"/>
              <w:bottom w:val="single" w:sz="12" w:space="0" w:color="auto"/>
              <w:right w:val="single" w:sz="12" w:space="0" w:color="auto"/>
            </w:tcBorders>
            <w:vAlign w:val="center"/>
          </w:tcPr>
          <w:p>
            <w:pPr>
              <w:pStyle w:val="a6"/>
              <w:ind w:rightChars="33" w:right="66"/>
              <w:spacing w:line="240" w:lineRule="auto"/>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Pr>
                <w:rFonts w:ascii="Times New Roman" w:eastAsia="HancomEQN" w:hAnsi="Times New Roman" w:cs="Times New Roman"/>
                <w:color w:val="auto"/>
                <w:szCs w:val="20"/>
                <w:shd w:val="clear" w:color="auto" w:fill="auto"/>
              </w:rPr>
              <w:t>f applicable, persons who are eligibl</w:t>
            </w:r>
            <w:r>
              <w:rPr>
                <w:rFonts w:ascii="Times New Roman" w:eastAsia="HancomEQN" w:hAnsi="Times New Roman" w:cs="Times New Roman"/>
                <w:color w:val="auto"/>
                <w:szCs w:val="20"/>
                <w:shd w:val="clear" w:color="auto" w:fill="auto"/>
              </w:rPr>
              <w:t xml:space="preserve">e for employment assistance should receive additional scores pursuant to the relevant </w:t>
            </w:r>
          </w:p>
          <w:p>
            <w:pPr>
              <w:pStyle w:val="a6"/>
              <w:ind w:left="213" w:rightChars="33" w:right="66" w:hanging="213"/>
              <w:numPr>
                <w:ilvl w:val="0"/>
                <w:numId w:val="6"/>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employment assistance (within 10% of full score for the category)</w:t>
            </w:r>
          </w:p>
          <w:p>
            <w:pPr>
              <w:pStyle w:val="a6"/>
              <w:ind w:left="213" w:rightChars="33" w:right="66" w:hanging="213"/>
              <w:numPr>
                <w:ilvl w:val="0"/>
                <w:numId w:val="6"/>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disabilities (within 5% of full score for the category)</w:t>
            </w:r>
          </w:p>
        </w:tc>
      </w:tr>
    </w:tbl>
    <w:p>
      <w:pPr>
        <w:pStyle w:val="a"/>
        <w:wordWrap/>
        <w:numPr>
          <w:ilvl w:val="0"/>
          <w:numId w:val="0"/>
        </w:numPr>
        <w:spacing w:line="240" w:lineRule="auto"/>
        <w:rPr>
          <w:rFonts w:ascii="Times New Roman" w:hAnsi="Times New Roman" w:cs="Times New Roman"/>
          <w:sz w:val="20"/>
          <w:szCs w:val="20"/>
          <w:shd w:val="clear" w:color="auto" w:fill="auto"/>
        </w:rPr>
      </w:pPr>
      <w:r>
        <w:rPr>
          <w:rFonts w:ascii="Times New Roman" w:hAnsi="Times New Roman" w:cs="Times New Roman"/>
          <w:sz w:val="20"/>
          <w:szCs w:val="20"/>
        </w:rPr>
        <w:t>※</w:t>
      </w:r>
      <w:r>
        <w:rPr>
          <w:rFonts w:ascii="Times New Roman" w:hAnsi="Times New Roman" w:cs="Times New Roman"/>
          <w:sz w:val="20"/>
          <w:szCs w:val="20"/>
          <w:shd w:val="clear" w:color="auto" w:fill="auto"/>
        </w:rPr>
        <w:t xml:space="preserve"> You must meet qualifications requirements by the closing date of this announcement.</w:t>
      </w:r>
    </w:p>
    <w:p>
      <w:pPr>
        <w:pStyle w:val="a"/>
        <w:wordWrap/>
        <w:numPr>
          <w:ilvl w:val="0"/>
          <w:numId w:val="0"/>
        </w:numPr>
        <w:spacing w:line="240" w:lineRule="auto"/>
        <w:rPr>
          <w:rFonts w:ascii="Times New Roman" w:eastAsiaTheme="minorEastAsia" w:hAnsi="Times New Roman" w:cs="Times New Roman"/>
          <w:sz w:val="20"/>
          <w:szCs w:val="20"/>
        </w:rPr>
      </w:pP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69"/>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한양신명조"/>
                <w:b/>
                <w:color w:val="FFFFFF"/>
                <w:sz w:val="34"/>
                <w:shd w:val="clear" w:color="auto" w:fill="auto"/>
              </w:rPr>
              <w:t>Ⅱ</w:t>
            </w:r>
          </w:p>
        </w:tc>
        <w:tc>
          <w:tcPr>
            <w:tcW w:w="169" w:type="dxa"/>
            <w:tcBorders>
              <w:top w:val="none" w:sz="14" w:space="0" w:color="003366"/>
              <w:left w:val="single" w:sz="3" w:space="0" w:color="999999"/>
              <w:bottom w:val="none" w:sz="14" w:space="0" w:color="003366"/>
              <w:right w:val="single" w:sz="3" w:space="0" w:color="999999"/>
            </w:tcBorders>
          </w:tcPr>
          <w:p>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Conditions of Employment</w:t>
            </w:r>
          </w:p>
        </w:tc>
      </w:tr>
    </w:tbl>
    <w:p>
      <w:pPr>
        <w:pStyle w:val="a6"/>
        <w:wordWrap/>
        <w:jc w:val="right"/>
        <w:spacing w:line="240" w:lineRule="auto"/>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3870"/>
        <w:gridCol w:w="3780"/>
      </w:tblGrid>
      <w:tr>
        <w:trPr>
          <w:tblHeader/>
          <w:trHeight w:val="76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Remarks</w:t>
            </w:r>
          </w:p>
        </w:tc>
      </w:tr>
      <w:tr>
        <w:trPr>
          <w:trHeight w:val="992" w:hRule="atLeast"/>
        </w:trPr>
        <w:tc>
          <w:tcPr>
            <w:tcW w:w="1872" w:type="dxa"/>
            <w:tcBorders>
              <w:top w:val="double" w:sz="4" w:space="0" w:color="auto"/>
              <w:left w:val="single" w:sz="12"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pPr>
              <w:pStyle w:val="a6"/>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hd w:val="clear" w:color="auto" w:fill="auto"/>
                <w:spacing w:val="-6"/>
              </w:rPr>
              <w:t>Until the end of 2026, when KIAPS project will span.</w:t>
            </w:r>
          </w:p>
        </w:tc>
        <w:tc>
          <w:tcPr>
            <w:tcW w:w="3780" w:type="dxa"/>
            <w:tcBorders>
              <w:top w:val="double" w:sz="4" w:space="0" w:color="auto"/>
              <w:left w:val="single" w:sz="2" w:space="0" w:color="auto"/>
              <w:right w:val="single" w:sz="12" w:space="0" w:color="auto"/>
            </w:tcBorders>
            <w:vAlign w:val="center"/>
          </w:tcPr>
          <w:p>
            <w:pPr>
              <w:pStyle w:val="a6"/>
              <w:spacing w:line="240" w:lineRule="auto"/>
              <w:rPr>
                <w:rFonts w:ascii="Times New Roman" w:hAnsi="Times New Roman" w:cs="Times New Roman"/>
                <w:color w:val="auto"/>
                <w:sz w:val="22"/>
                <w:szCs w:val="24"/>
                <w:shd w:val="clear" w:color="auto" w:fill="auto"/>
              </w:rPr>
            </w:pPr>
          </w:p>
        </w:tc>
      </w:tr>
      <w:tr>
        <w:trPr>
          <w:trHeight w:val="122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 xml:space="preserve">Full time (Total 40 </w:t>
            </w:r>
            <w:r>
              <w:rPr>
                <w:rFonts w:ascii="Times New Roman" w:hAnsi="Times New Roman" w:cs="Times New Roman"/>
                <w:color w:val="auto"/>
                <w:sz w:val="22"/>
                <w:szCs w:val="24"/>
                <w:shd w:val="clear" w:color="auto" w:fill="auto"/>
              </w:rPr>
              <w:t>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eastAsia="HancomEQN" w:hAnsi="Times New Roman" w:cs="Times New Roman"/>
                <w:color w:val="auto"/>
                <w:sz w:val="22"/>
                <w:szCs w:val="24"/>
                <w:shd w:val="clear" w:color="auto" w:fill="auto"/>
                <w:spacing w:val="-6"/>
              </w:rPr>
            </w:pPr>
            <w:r>
              <w:rPr>
                <w:rFonts w:ascii="Times New Roman" w:eastAsia="HancomEQN" w:hAnsi="Times New Roman" w:cs="Times New Roman"/>
                <w:color w:val="auto"/>
                <w:sz w:val="22"/>
                <w:szCs w:val="24"/>
                <w:shd w:val="clear" w:color="auto" w:fill="auto"/>
                <w:spacing w:val="-6"/>
              </w:rPr>
              <w:t>The KIAPS regulations allow some flexibility of working schedule, within the hours 7am to 7pm, Monday to Friday.</w:t>
            </w:r>
          </w:p>
        </w:tc>
      </w:tr>
      <w:tr>
        <w:trPr>
          <w:trHeight w:val="739"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KIAPS (Dongjak-gu, Seoul).</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jc w:val="center"/>
              <w:spacing w:line="240" w:lineRule="auto"/>
              <w:rPr>
                <w:rFonts w:ascii="Times New Roman" w:hAnsi="Times New Roman" w:cs="Times New Roman"/>
                <w:sz w:val="22"/>
                <w:szCs w:val="24"/>
                <w:shd w:val="clear" w:color="auto" w:fill="auto"/>
              </w:rPr>
            </w:pPr>
            <w:r>
              <w:rPr>
                <w:rFonts w:ascii="Times New Roman" w:hAnsi="Times New Roman" w:cs="Times New Roman"/>
                <w:w w:val="98"/>
                <w:sz w:val="22"/>
                <w:szCs w:val="24"/>
                <w:shd w:val="clear" w:color="auto" w:fill="auto"/>
              </w:rPr>
              <w:t>-</w:t>
            </w:r>
          </w:p>
        </w:tc>
      </w:tr>
      <w:tr>
        <w:trPr>
          <w:trHeight w:val="147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ind w:left="318" w:hanging="283"/>
              <w:wordWrap/>
              <w:numPr>
                <w:ilvl w:val="0"/>
                <w:numId w:val="8"/>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Set according to the KIAPS payment standards.</w:t>
            </w:r>
          </w:p>
          <w:p>
            <w:pPr>
              <w:pStyle w:val="a6"/>
              <w:ind w:left="318" w:hanging="283"/>
              <w:wordWrap/>
              <w:numPr>
                <w:ilvl w:val="0"/>
                <w:numId w:val="9"/>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 xml:space="preserve">Provide incentives according to </w:t>
            </w:r>
            <w:r>
              <w:rPr>
                <w:rFonts w:ascii="Times New Roman" w:hAnsi="Times New Roman" w:cs="Times New Roman"/>
                <w:color w:val="auto"/>
                <w:sz w:val="22"/>
                <w:szCs w:val="24"/>
                <w:shd w:val="clear" w:color="auto" w:fill="auto"/>
              </w:rPr>
              <w:t>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pPr>
              <w:autoSpaceDE/>
              <w:autoSpaceDN/>
              <w:widowControl/>
              <w:wordWrap/>
              <w:spacing w:after="0" w:line="240" w:lineRule="auto"/>
              <w:rPr>
                <w:rFonts w:ascii="Times New Roman" w:hAnsi="Times New Roman" w:cs="Times New Roman"/>
                <w:color w:val="auto"/>
                <w:sz w:val="22"/>
                <w:szCs w:val="24"/>
                <w:spacing w:val="-1"/>
              </w:rPr>
            </w:pPr>
            <w:r>
              <w:rPr>
                <w:rFonts w:ascii="Times New Roman" w:hAnsi="Times New Roman" w:cs="Times New Roman"/>
                <w:color w:val="auto"/>
                <w:sz w:val="22"/>
                <w:szCs w:val="24"/>
              </w:rPr>
              <w:t>Working conditions are negotiable based on</w:t>
            </w:r>
            <w:r>
              <w:rPr>
                <w:rFonts w:ascii="Times New Roman" w:hAnsi="Times New Roman" w:cs="Times New Roman"/>
                <w:color w:val="auto"/>
                <w:sz w:val="22"/>
                <w:szCs w:val="24"/>
                <w:spacing w:val="-1"/>
              </w:rPr>
              <w:t xml:space="preserve"> the relevant regulations at KIAPS.</w:t>
            </w:r>
          </w:p>
          <w:p>
            <w:pPr>
              <w:autoSpaceDE/>
              <w:autoSpaceDN/>
              <w:widowControl/>
              <w:wordWrap/>
              <w:spacing w:after="0" w:line="240" w:lineRule="auto"/>
              <w:rPr>
                <w:rFonts w:ascii="Times New Roman" w:hAnsi="Times New Roman" w:cs="Times New Roman"/>
                <w:color w:val="auto"/>
                <w:sz w:val="22"/>
                <w:szCs w:val="24"/>
              </w:rPr>
            </w:pPr>
          </w:p>
          <w:p>
            <w:pPr>
              <w:autoSpaceDE/>
              <w:autoSpaceDN/>
              <w:widowControl/>
              <w:wordWrap/>
              <w:spacing w:after="0" w:line="240" w:lineRule="auto"/>
              <w:rPr>
                <w:rFonts w:ascii="Times New Roman" w:hAnsi="Times New Roman" w:cs="Times New Roman"/>
                <w:color w:val="auto"/>
                <w:sz w:val="22"/>
                <w:szCs w:val="24"/>
              </w:rPr>
            </w:pPr>
            <w:r>
              <w:rPr>
                <w:rFonts w:ascii="Times New Roman" w:hAnsi="Times New Roman" w:cs="Times New Roman"/>
                <w:color w:val="auto"/>
                <w:sz w:val="22"/>
                <w:szCs w:val="24"/>
              </w:rPr>
              <w:t>The annual salary will depend on the candidate’s career and expertise. Starting salaries will be in the range 49,000,000 ~ 95,000,000 Korean won per year.</w:t>
            </w:r>
          </w:p>
        </w:tc>
      </w:tr>
      <w:tr>
        <w:trPr>
          <w:trHeight w:val="3760" w:hRule="atLeast"/>
        </w:trPr>
        <w:tc>
          <w:tcPr>
            <w:tcW w:w="1872" w:type="dxa"/>
            <w:tcBorders>
              <w:top w:val="single" w:sz="2" w:space="0" w:color="000000"/>
              <w:left w:val="single" w:sz="12" w:space="0" w:color="auto"/>
              <w:bottom w:val="single" w:sz="12"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pPr>
              <w:pStyle w:val="a6"/>
              <w:ind w:left="318"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Enrollment in the four major Korean insurance schemes: </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Employment Insurance </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Industrial Accident Compensation Insurance </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Pension</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Health Insurance.</w:t>
            </w:r>
          </w:p>
          <w:p>
            <w:pPr>
              <w:pStyle w:val="a6"/>
              <w:ind w:left="318" w:hanging="283"/>
              <w:wordWrap/>
              <w:numPr>
                <w:ilvl w:val="0"/>
                <w:numId w:val="12"/>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 xml:space="preserve">Enrollment in the KIAPS employee beneficial points system </w:t>
            </w:r>
          </w:p>
          <w:p>
            <w:pPr>
              <w:pStyle w:val="a6"/>
              <w:ind w:left="318" w:hanging="283"/>
              <w:wordWrap/>
              <w:numPr>
                <w:ilvl w:val="0"/>
                <w:numId w:val="12"/>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 xml:space="preserve">Settlement </w:t>
            </w:r>
            <w:r>
              <w:rPr>
                <w:rFonts w:ascii="Times New Roman" w:hAnsi="Times New Roman" w:cs="Times New Roman"/>
                <w:color w:val="auto"/>
                <w:sz w:val="22"/>
                <w:szCs w:val="20"/>
                <w:shd w:val="clear" w:color="auto" w:fill="auto"/>
              </w:rPr>
              <w:t>subsidy support, including organizing work visas and living arrangements.</w:t>
            </w:r>
          </w:p>
        </w:tc>
        <w:tc>
          <w:tcPr>
            <w:tcW w:w="3780" w:type="dxa"/>
            <w:vMerge w:val="continue"/>
            <w:tcBorders>
              <w:top w:val="single" w:sz="3" w:space="0" w:color="000000"/>
              <w:left w:val="single" w:sz="4" w:space="0" w:color="000000"/>
              <w:bottom w:val="single" w:sz="12" w:space="0" w:color="auto"/>
              <w:right w:val="single" w:sz="12" w:space="0" w:color="auto"/>
            </w:tcBorders>
          </w:tcPr>
          <w:p>
            <w:pPr>
              <w:pStyle w:val="a6"/>
              <w:wordWrap/>
              <w:spacing w:line="240" w:lineRule="auto"/>
              <w:rPr>
                <w:color w:val="auto"/>
                <w:shd w:val="clear" w:color="auto" w:fill="auto"/>
              </w:rPr>
            </w:pPr>
          </w:p>
        </w:tc>
      </w:tr>
    </w:tbl>
    <w:p>
      <w:pPr>
        <w:pStyle w:val="a6"/>
        <w:ind w:left="426" w:right="873" w:hanging="293"/>
        <w:wordWrap/>
        <w:jc w:val="right"/>
        <w:spacing w:line="240" w:lineRule="auto"/>
        <w:rPr>
          <w:rFonts w:ascii="Times New Roman" w:hAnsi="Times New Roman" w:cs="Times New Roman"/>
          <w:szCs w:val="20"/>
          <w:shd w:val="clear" w:color="auto" w:fill="auto"/>
        </w:rPr>
      </w:pPr>
    </w:p>
    <w:tbl>
      <w:tblPr>
        <w:tblOverlap w:val="never"/>
        <w:tblW w:w="9583" w:type="dxa"/>
        <w:tblInd w:w="102" w:type="dxa"/>
        <w:tblLook w:val="0000" w:firstRow="0" w:lastRow="0" w:firstColumn="0" w:lastColumn="0" w:noHBand="0" w:noVBand="0"/>
        <w:shd w:val="clear" w:color="auto" w:fill="D9D9D9"/>
        <w:tblLayout w:type="fixed"/>
        <w:tblCellMar>
          <w:top w:w="28" w:type="dxa"/>
          <w:left w:w="102" w:type="dxa"/>
          <w:bottom w:w="28" w:type="dxa"/>
          <w:right w:w="102" w:type="dxa"/>
        </w:tblCellMar>
      </w:tblPr>
      <w:tblGrid>
        <w:gridCol w:w="9583"/>
      </w:tblGrid>
      <w:tr>
        <w:trPr>
          <w:trHeight w:val="1094" w:hRule="atLeast"/>
        </w:trPr>
        <w:tc>
          <w:tcPr>
            <w:tcW w:w="9583" w:type="dxa"/>
            <w:shd w:val="clear" w:color="auto" w:fill="D9D9D9"/>
            <w:vAlign w:val="center"/>
          </w:tcPr>
          <w:p>
            <w:pPr>
              <w:pStyle w:val="a6"/>
              <w:ind w:right="100" w:firstLineChars="50" w:firstLine="100"/>
              <w:wordWrap/>
              <w:spacing w:before="240" w:line="240" w:lineRule="auto"/>
              <w:rPr>
                <w:rFonts w:ascii="Times New Roman" w:eastAsiaTheme="minorEastAsia" w:hAnsi="Times New Roman" w:cs="Times New Roman"/>
                <w:b/>
                <w:color w:val="FF0000"/>
                <w:shd w:val="clear" w:color="auto" w:fill="auto"/>
              </w:rPr>
            </w:pPr>
            <w:r>
              <w:rPr>
                <w:rFonts w:ascii="Times New Roman" w:eastAsiaTheme="minorEastAsia" w:hAnsi="Times New Roman" w:cs="Times New Roman"/>
                <w:b/>
                <w:color w:val="FF0000"/>
                <w:shd w:val="clear" w:color="auto" w:fill="auto"/>
              </w:rPr>
              <w:t xml:space="preserve">Grounds for Disqualification </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Disqualification according to any subparagraph of Article 33 of Korea’s State Public Officials Act, or according to KIAPS regulations.</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Persons</w:t>
            </w:r>
            <w:r>
              <w:rPr>
                <w:rFonts w:ascii="Times New Roman" w:eastAsia="HancomEQN" w:hAnsi="Times New Roman" w:cs="Times New Roman"/>
                <w:color w:val="FF0000"/>
                <w:shd w:val="clear" w:color="auto" w:fill="auto"/>
              </w:rPr>
              <w:t xml:space="preserve"> whose civil rights have been suspended or deprived by law.</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Evasion of Korean military service. (Male Korean nationals only.)</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Failure to submit the required documents.</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Submission of false information.</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A person who has been found to have been employed by an</w:t>
            </w:r>
            <w:r>
              <w:rPr>
                <w:rFonts w:ascii="Times New Roman" w:eastAsia="HancomEQN" w:hAnsi="Times New Roman" w:cs="Times New Roman"/>
                <w:color w:val="FF0000"/>
                <w:shd w:val="clear" w:color="auto" w:fill="auto"/>
              </w:rPr>
              <w:t>other Korean public institution in an illegal manner and has been cancelled or dismissed from employment, and five years have not elapsed from the date of disposition</w:t>
            </w:r>
          </w:p>
          <w:p>
            <w:pPr>
              <w:pStyle w:val="a6"/>
              <w:ind w:leftChars="106" w:left="226" w:right="100" w:hangingChars="70" w:hanging="14"/>
              <w:wordWrap/>
              <w:spacing w:before="240" w:line="240" w:lineRule="auto"/>
              <w:rPr>
                <w:rFonts w:ascii="Times New Roman" w:eastAsia="HancomEQN" w:hAnsi="Times New Roman" w:cs="Times New Roman"/>
                <w:color w:val="FF0000"/>
                <w:sz w:val="2"/>
                <w:shd w:val="clear" w:color="auto" w:fill="auto"/>
              </w:rPr>
            </w:pPr>
          </w:p>
        </w:tc>
      </w:tr>
    </w:tbl>
    <w:p>
      <w:pPr>
        <w:pStyle w:val="a6"/>
        <w:wordWrap/>
        <w:spacing w:line="240" w:lineRule="auto"/>
        <w:rPr>
          <w:rFonts w:ascii="Times New Roman" w:eastAsia="HY헤드라인M" w:hAnsi="Times New Roman" w:cs="Times New Roman"/>
          <w:b/>
          <w:szCs w:val="20"/>
          <w:shd w:val="clear" w:color="auto" w:fill="auto"/>
        </w:rPr>
      </w:pPr>
      <w:r>
        <w:rPr>
          <w:rFonts w:ascii="Times New Roman" w:eastAsia="HY헤드라인M" w:hAnsi="Times New Roman" w:cs="Times New Roman"/>
          <w:b/>
          <w:szCs w:val="20"/>
          <w:shd w:val="clear" w:color="auto" w:fill="auto"/>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Ⅲ</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Application Documents</w:t>
            </w:r>
          </w:p>
        </w:tc>
      </w:tr>
    </w:tbl>
    <w:p>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5524"/>
        <w:gridCol w:w="2130"/>
      </w:tblGrid>
      <w:tr>
        <w:trPr>
          <w:tblHeader/>
          <w:trHeight w:val="100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Remarks</w:t>
            </w:r>
          </w:p>
        </w:tc>
      </w:tr>
      <w:tr>
        <w:trPr>
          <w:trHeight w:val="4465" w:hRule="atLeast"/>
        </w:trPr>
        <w:tc>
          <w:tcPr>
            <w:tcW w:w="1872" w:type="dxa"/>
            <w:tcBorders>
              <w:top w:val="double" w:sz="4" w:space="0" w:color="auto"/>
              <w:left w:val="single" w:sz="12" w:space="0" w:color="auto"/>
              <w:bottom w:val="single" w:sz="2" w:space="0" w:color="000000"/>
              <w:right w:val="single" w:sz="2" w:space="0" w:color="000000"/>
            </w:tcBorders>
            <w:shd w:val="clear" w:color="auto" w:fill="F2F2F2"/>
            <w:vAlign w:val="center"/>
          </w:tcPr>
          <w:p>
            <w:pPr>
              <w:pStyle w:val="a6"/>
              <w:wordWrap/>
              <w:jc w:val="center"/>
              <w:spacing w:line="240" w:lineRule="auto"/>
              <w:rPr>
                <w:rFonts w:ascii="Times New Roman" w:eastAsia="HancomEQN" w:hAnsi="Times New Roman" w:cs="Times New Roman"/>
                <w:b/>
                <w:sz w:val="24"/>
                <w:szCs w:val="20"/>
                <w:shd w:val="clear" w:color="auto" w:fill="auto"/>
              </w:rPr>
            </w:pPr>
          </w:p>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Required Documents</w:t>
            </w:r>
          </w:p>
        </w:tc>
        <w:tc>
          <w:tcPr>
            <w:tcW w:w="5524" w:type="dxa"/>
            <w:tcBorders>
              <w:top w:val="double" w:sz="4" w:space="0" w:color="auto"/>
              <w:left w:val="single" w:sz="2" w:space="0" w:color="000000"/>
              <w:bottom w:val="single" w:sz="2" w:space="0" w:color="000000"/>
              <w:right w:val="single" w:sz="2" w:space="0" w:color="000000"/>
            </w:tcBorders>
            <w:vAlign w:val="center"/>
          </w:tcPr>
          <w:p>
            <w:pPr>
              <w:pStyle w:val="a6"/>
              <w:ind w:left="180" w:hanging="180"/>
              <w:wordWrap/>
              <w:jc w:val="left"/>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Required d</w:t>
            </w:r>
            <w:r>
              <w:rPr>
                <w:rFonts w:ascii="Times New Roman" w:hAnsi="Times New Roman" w:cs="Times New Roman"/>
                <w:b/>
                <w:color w:val="auto"/>
                <w:sz w:val="24"/>
                <w:szCs w:val="20"/>
                <w:shd w:val="clear" w:color="auto" w:fill="auto"/>
              </w:rPr>
              <w:t>ocuments for the initial application.</w:t>
            </w:r>
          </w:p>
          <w:p>
            <w:pPr>
              <w:pStyle w:val="a6"/>
              <w:wordWrap/>
              <w:jc w:val="left"/>
              <w:numPr>
                <w:ilvl w:val="0"/>
                <w:numId w:val="14"/>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hint="eastAsia"/>
                <w:b/>
                <w:color w:val="auto"/>
                <w:sz w:val="24"/>
                <w:szCs w:val="20"/>
                <w:u w:val="single" w:color="auto"/>
                <w:shd w:val="clear" w:color="auto" w:fill="auto"/>
              </w:rPr>
              <w:t>M</w:t>
            </w:r>
            <w:r>
              <w:rPr>
                <w:rFonts w:ascii="Times New Roman" w:hAnsi="Times New Roman" w:cs="Times New Roman"/>
                <w:b/>
                <w:color w:val="auto"/>
                <w:sz w:val="24"/>
                <w:szCs w:val="20"/>
                <w:u w:val="single" w:color="auto"/>
                <w:shd w:val="clear" w:color="auto" w:fill="auto"/>
              </w:rPr>
              <w:t>andatory Submission</w:t>
            </w:r>
          </w:p>
          <w:p>
            <w:pPr>
              <w:pStyle w:val="a6"/>
              <w:ind w:left="468" w:hanging="425"/>
              <w:wordWrap/>
              <w:numPr>
                <w:ilvl w:val="0"/>
                <w:numId w:val="15"/>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rPr>
              <w:t xml:space="preserve">Application </w:t>
            </w:r>
          </w:p>
          <w:p>
            <w:pPr>
              <w:pStyle w:val="a6"/>
              <w:ind w:left="468"/>
              <w:wordWrap/>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2"/>
                <w:szCs w:val="20"/>
                <w:shd w:val="clear" w:color="auto" w:fill="auto"/>
              </w:rPr>
              <w:t>(KIAPS official form, Attached file no. 3. is preferred)</w:t>
            </w:r>
          </w:p>
          <w:p>
            <w:pPr>
              <w:pStyle w:val="a6"/>
              <w:ind w:left="468" w:hanging="425"/>
              <w:wordWrap/>
              <w:numPr>
                <w:ilvl w:val="0"/>
                <w:numId w:val="15"/>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spacing w:val="-4"/>
              </w:rPr>
              <w:t>Consent to Collection and Use of Personal Information (Attached file no. 4.)</w:t>
            </w:r>
          </w:p>
          <w:p>
            <w:pPr>
              <w:pStyle w:val="a6"/>
              <w:wordWrap/>
              <w:jc w:val="left"/>
              <w:numPr>
                <w:ilvl w:val="0"/>
                <w:numId w:val="14"/>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b/>
                <w:color w:val="auto"/>
                <w:sz w:val="24"/>
                <w:szCs w:val="20"/>
                <w:u w:val="single" w:color="auto"/>
                <w:shd w:val="clear" w:color="auto" w:fill="auto"/>
              </w:rPr>
              <w:t xml:space="preserve">If applicable, </w:t>
            </w:r>
          </w:p>
          <w:p>
            <w:pPr>
              <w:pStyle w:val="a6"/>
              <w:ind w:left="468" w:hanging="425"/>
              <w:wordWrap/>
              <w:jc w:val="left"/>
              <w:numPr>
                <w:ilvl w:val="0"/>
                <w:numId w:val="16"/>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Curriculum Vitae, including p</w:t>
            </w:r>
            <w:r>
              <w:rPr>
                <w:rFonts w:ascii="Times New Roman" w:hAnsi="Times New Roman" w:cs="Times New Roman"/>
                <w:color w:val="auto"/>
                <w:sz w:val="24"/>
                <w:szCs w:val="20"/>
                <w:shd w:val="clear" w:color="auto" w:fill="auto"/>
              </w:rPr>
              <w:t xml:space="preserve">ublication list </w:t>
            </w:r>
          </w:p>
          <w:p>
            <w:pPr>
              <w:pStyle w:val="a6"/>
              <w:ind w:left="468" w:hanging="425"/>
              <w:wordWrap/>
              <w:jc w:val="left"/>
              <w:numPr>
                <w:ilvl w:val="0"/>
                <w:numId w:val="16"/>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Research Statement</w:t>
            </w:r>
            <w:r>
              <w:rPr>
                <w:rFonts w:ascii="Times New Roman" w:hAnsi="Times New Roman" w:cs="Times New Roman" w:hint="eastAsia"/>
                <w:color w:val="auto"/>
                <w:sz w:val="24"/>
                <w:szCs w:val="20"/>
                <w:shd w:val="clear" w:color="auto" w:fill="auto"/>
              </w:rPr>
              <w:t xml:space="preserve"> </w:t>
            </w:r>
            <w:r>
              <w:rPr>
                <w:rFonts w:ascii="Times New Roman" w:hAnsi="Times New Roman" w:cs="Times New Roman"/>
                <w:color w:val="auto"/>
                <w:sz w:val="24"/>
                <w:szCs w:val="20"/>
                <w:shd w:val="clear" w:color="auto" w:fill="auto"/>
              </w:rPr>
              <w:t>&amp; a Copy of Dissertation</w:t>
            </w:r>
          </w:p>
          <w:p>
            <w:pPr>
              <w:pStyle w:val="a6"/>
              <w:ind w:left="328" w:hanging="283"/>
              <w:wordWrap/>
              <w:jc w:val="left"/>
              <w:spacing w:before="240"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Required documents prior to interview.</w:t>
            </w:r>
          </w:p>
          <w:p>
            <w:pPr>
              <w:pStyle w:val="afff"/>
              <w:ind w:leftChars="0" w:left="468" w:hanging="425"/>
              <w:autoSpaceDE/>
              <w:autoSpaceDN/>
              <w:widowControl/>
              <w:wordWrap/>
              <w:numPr>
                <w:ilvl w:val="0"/>
                <w:numId w:val="17"/>
              </w:numPr>
              <w:spacing w:after="0" w:line="240" w:lineRule="auto"/>
              <w:rPr>
                <w:rFonts w:ascii="Times New Roman" w:hAnsi="Times New Roman" w:cs="Times New Roman"/>
                <w:color w:val="auto"/>
                <w:sz w:val="24"/>
                <w:szCs w:val="20"/>
              </w:rPr>
            </w:pPr>
            <w:r>
              <w:rPr>
                <w:rFonts w:ascii="Times New Roman" w:hAnsi="Times New Roman" w:cs="Times New Roman"/>
                <w:color w:val="auto"/>
                <w:sz w:val="24"/>
                <w:szCs w:val="20"/>
              </w:rPr>
              <w:t>Copies of academic certificates/diplomas.</w:t>
            </w:r>
          </w:p>
          <w:p>
            <w:pPr>
              <w:pStyle w:val="afff"/>
              <w:ind w:leftChars="0" w:left="468" w:hanging="425"/>
              <w:autoSpaceDE/>
              <w:autoSpaceDN/>
              <w:widowControl/>
              <w:wordWrap/>
              <w:numPr>
                <w:ilvl w:val="0"/>
                <w:numId w:val="17"/>
              </w:numPr>
              <w:spacing w:after="0" w:line="240" w:lineRule="auto"/>
              <w:rPr>
                <w:rFonts w:ascii="Times New Roman" w:hAnsi="Times New Roman" w:cs="Times New Roman"/>
                <w:color w:val="auto"/>
                <w:w w:val="90"/>
                <w:sz w:val="24"/>
                <w:szCs w:val="20"/>
              </w:rPr>
            </w:pPr>
            <w:r>
              <w:rPr>
                <w:rFonts w:ascii="Times New Roman" w:hAnsi="Times New Roman" w:cs="Times New Roman"/>
                <w:color w:val="auto"/>
                <w:w w:val="90"/>
                <w:sz w:val="24"/>
                <w:szCs w:val="20"/>
              </w:rPr>
              <w:t>Copies of documents proving previous employment</w:t>
            </w:r>
          </w:p>
        </w:tc>
        <w:tc>
          <w:tcPr>
            <w:tcW w:w="2130" w:type="dxa"/>
            <w:tcBorders>
              <w:top w:val="double" w:sz="4" w:space="0" w:color="auto"/>
              <w:left w:val="single" w:sz="2" w:space="0" w:color="000000"/>
              <w:bottom w:val="single" w:sz="2" w:space="0" w:color="000000"/>
              <w:right w:val="single" w:sz="12" w:space="0" w:color="auto"/>
            </w:tcBorders>
            <w:vAlign w:val="center"/>
          </w:tcPr>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hAnsi="Times New Roman" w:cs="Times New Roman"/>
                <w:color w:val="FF0000"/>
                <w:szCs w:val="16"/>
                <w:shd w:val="clear" w:color="auto" w:fill="auto"/>
                <w:spacing w:val="-8"/>
              </w:rPr>
              <w:t xml:space="preserve">Note that KIAPS follows </w:t>
            </w:r>
            <w:r>
              <w:rPr>
                <w:rFonts w:ascii="Times New Roman" w:eastAsia="HancomEQN" w:hAnsi="Times New Roman" w:cs="Times New Roman"/>
                <w:color w:val="FF0000"/>
                <w:w w:val="90"/>
                <w:szCs w:val="16"/>
                <w:shd w:val="clear" w:color="auto" w:fill="auto"/>
                <w:spacing w:val="-12"/>
              </w:rPr>
              <w:t xml:space="preserve">the Korean blind recruitment </w:t>
            </w:r>
            <w:r>
              <w:rPr>
                <w:rFonts w:ascii="Times New Roman" w:eastAsia="HancomEQN" w:hAnsi="Times New Roman" w:cs="Times New Roman"/>
                <w:color w:val="FF0000"/>
                <w:szCs w:val="16"/>
                <w:shd w:val="clear" w:color="auto" w:fill="auto"/>
                <w:spacing w:val="-8"/>
              </w:rPr>
              <w:t xml:space="preserve">procedure under the </w:t>
            </w:r>
            <w:r>
              <w:rPr>
                <w:rFonts w:ascii="Times New Roman" w:eastAsia="바탕" w:hAnsi="Times New Roman" w:cs="Times New Roman"/>
                <w:color w:val="FF0000"/>
                <w:szCs w:val="16"/>
                <w:shd w:val="clear" w:color="auto" w:fill="auto"/>
                <w:spacing w:val="-8"/>
              </w:rPr>
              <w:t>”</w:t>
            </w:r>
            <w:r>
              <w:rPr>
                <w:rFonts w:ascii="Times New Roman" w:eastAsia="HancomEQN" w:hAnsi="Times New Roman" w:cs="Times New Roman"/>
                <w:color w:val="FF0000"/>
                <w:szCs w:val="16"/>
                <w:shd w:val="clear" w:color="auto" w:fill="auto"/>
                <w:spacing w:val="-8"/>
              </w:rPr>
              <w:t>Fair Hiring</w:t>
            </w:r>
            <w:r>
              <w:rPr>
                <w:rFonts w:ascii="Times New Roman" w:eastAsia="HancomEQN" w:hAnsi="Times New Roman" w:cs="Times New Roman"/>
                <w:color w:val="FF0000"/>
                <w:szCs w:val="16"/>
                <w:shd w:val="clear" w:color="auto" w:fill="auto"/>
              </w:rPr>
              <w:t xml:space="preserve"> Practice Act”</w:t>
            </w:r>
            <w:r>
              <w:rPr>
                <w:rFonts w:ascii="Times New Roman" w:eastAsia="바탕" w:hAnsi="Times New Roman" w:cs="Times New Roman"/>
                <w:color w:val="FF0000"/>
                <w:szCs w:val="16"/>
                <w:shd w:val="clear" w:color="auto" w:fill="auto"/>
              </w:rPr>
              <w:t>, which asks to avoid collecting following information;</w:t>
            </w:r>
          </w:p>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eastAsia="바탕" w:hAnsi="Times New Roman" w:cs="Times New Roman"/>
                <w:color w:val="FF0000"/>
                <w:szCs w:val="16"/>
                <w:shd w:val="clear" w:color="auto" w:fill="auto"/>
              </w:rPr>
              <w:t>candidate’s age, names of universities enrolled in, names of former university advisors, or family relationships.</w:t>
            </w:r>
          </w:p>
          <w:p>
            <w:pPr>
              <w:pStyle w:val="a6"/>
              <w:ind w:right="26"/>
              <w:wordWrap/>
              <w:spacing w:line="240" w:lineRule="auto"/>
              <w:rPr>
                <w:rFonts w:ascii="Times New Roman" w:eastAsia="HancomEQN" w:hAnsi="Times New Roman" w:cs="Times New Roman"/>
                <w:color w:val="FF0000"/>
                <w:szCs w:val="16"/>
                <w:shd w:val="clear" w:color="auto" w:fill="auto"/>
              </w:rPr>
            </w:pPr>
          </w:p>
          <w:p>
            <w:pPr>
              <w:pStyle w:val="a6"/>
              <w:ind w:right="26"/>
              <w:wordWrap/>
              <w:spacing w:line="240" w:lineRule="auto"/>
              <w:rPr>
                <w:rFonts w:ascii="Times New Roman" w:eastAsia="HancomEQN" w:hAnsi="Times New Roman" w:cs="Times New Roman"/>
                <w:color w:val="auto"/>
                <w:sz w:val="16"/>
                <w:szCs w:val="16"/>
                <w:shd w:val="clear" w:color="auto" w:fill="auto"/>
              </w:rPr>
            </w:pPr>
            <w:r>
              <w:rPr>
                <w:rFonts w:ascii="Times New Roman" w:eastAsia="HancomEQN" w:hAnsi="Times New Roman" w:cs="Times New Roman"/>
                <w:color w:val="FF0000"/>
                <w:szCs w:val="16"/>
                <w:shd w:val="clear" w:color="auto" w:fill="auto"/>
              </w:rPr>
              <w:t xml:space="preserve">Please do not attach a photograph of </w:t>
            </w:r>
            <w:r>
              <w:rPr>
                <w:rFonts w:ascii="Times New Roman" w:eastAsia="HancomEQN" w:hAnsi="Times New Roman" w:cs="Times New Roman"/>
                <w:color w:val="FF0000"/>
                <w:szCs w:val="16"/>
                <w:shd w:val="clear" w:color="auto" w:fill="auto"/>
              </w:rPr>
              <w:t>yourself to the application.</w:t>
            </w:r>
          </w:p>
        </w:tc>
      </w:tr>
      <w:tr>
        <w:trPr>
          <w:trHeight w:val="1971"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Submission Method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pPr>
              <w:pStyle w:val="a6"/>
              <w:ind w:left="180" w:hanging="180"/>
              <w:wordWrap/>
              <w:jc w:val="center"/>
              <w:spacing w:line="276" w:lineRule="auto"/>
              <w:rPr>
                <w:rFonts w:ascii="Times New Roman" w:hAnsi="Times New Roman" w:cs="Times New Roman"/>
                <w:sz w:val="24"/>
                <w:szCs w:val="20"/>
                <w:shd w:val="clear" w:color="auto" w:fill="auto"/>
              </w:rPr>
            </w:pPr>
            <w:r>
              <w:fldChar w:fldCharType="begin"/>
            </w:r>
            <w:r>
              <w:instrText xml:space="preserve"> HYPERLINK "mailto:recruit@kiaps.org" </w:instrText>
            </w:r>
            <w:r>
              <w:fldChar w:fldCharType="separate"/>
            </w:r>
            <w:r>
              <w:rPr>
                <w:rStyle w:val="afff0"/>
                <w:rFonts w:ascii="Times New Roman" w:hAnsi="Times New Roman" w:cs="Times New Roman"/>
                <w:sz w:val="24"/>
                <w:szCs w:val="20"/>
                <w:shd w:val="clear" w:color="auto" w:fill="auto"/>
              </w:rPr>
              <w:t>recruit@kiaps.org</w:t>
            </w:r>
            <w:r>
              <w:fldChar w:fldCharType="end"/>
            </w:r>
            <w:r>
              <w:rPr>
                <w:rFonts w:ascii="Times New Roman" w:hAnsi="Times New Roman" w:cs="Times New Roman"/>
                <w:sz w:val="24"/>
                <w:szCs w:val="20"/>
                <w:shd w:val="clear" w:color="auto" w:fill="auto"/>
              </w:rPr>
              <w:t xml:space="preserve">,  </w:t>
            </w:r>
          </w:p>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color w:val="auto"/>
                <w:sz w:val="24"/>
                <w:szCs w:val="20"/>
                <w:shd w:val="clear" w:color="auto" w:fill="auto"/>
              </w:rPr>
              <w:t>with the subject</w:t>
            </w:r>
          </w:p>
          <w:p>
            <w:pPr>
              <w:pStyle w:val="a6"/>
              <w:ind w:left="180" w:hanging="180"/>
              <w:wordWrap/>
              <w:jc w:val="center"/>
              <w:spacing w:line="276"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"Application for FIELD_TITLE”.</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r>
        <w:trPr>
          <w:trHeight w:val="1253"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Application Period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b/>
                <w:color w:val="auto"/>
                <w:sz w:val="24"/>
                <w:szCs w:val="20"/>
              </w:rPr>
            </w:pPr>
            <w:r>
              <w:rPr>
                <w:rFonts w:ascii="Times New Roman" w:hAnsi="Times New Roman" w:cs="Times New Roman"/>
                <w:b/>
                <w:color w:val="auto"/>
                <w:sz w:val="24"/>
                <w:szCs w:val="20"/>
              </w:rPr>
              <w:t xml:space="preserve">October </w:t>
            </w:r>
            <w:r>
              <w:rPr>
                <w:lang w:eastAsia="ko-KR"/>
                <w:rFonts w:ascii="Times New Roman" w:hAnsi="Times New Roman" w:cs="Times New Roman"/>
                <w:b/>
                <w:color w:val="auto"/>
                <w:sz w:val="24"/>
                <w:szCs w:val="20"/>
                <w:rtl w:val="off"/>
              </w:rPr>
              <w:t>25</w:t>
            </w:r>
            <w:r>
              <w:rPr>
                <w:rFonts w:ascii="Times New Roman" w:hAnsi="Times New Roman" w:cs="Times New Roman"/>
                <w:b/>
                <w:color w:val="auto"/>
                <w:sz w:val="24"/>
                <w:szCs w:val="20"/>
              </w:rPr>
              <w:t xml:space="preserve">, 2023 ~ December 29, 2023 </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color w:val="FF0000"/>
                <w:sz w:val="24"/>
                <w:szCs w:val="20"/>
                <w:shd w:val="clear" w:color="auto" w:fill="auto"/>
              </w:rPr>
            </w:pPr>
          </w:p>
        </w:tc>
      </w:tr>
      <w:tr>
        <w:trPr>
          <w:trHeight w:val="1336" w:hRule="atLeast"/>
        </w:trPr>
        <w:tc>
          <w:tcPr>
            <w:tcW w:w="1872" w:type="dxa"/>
            <w:tcBorders>
              <w:top w:val="single" w:sz="2" w:space="0" w:color="000000"/>
              <w:left w:val="single" w:sz="12" w:space="0" w:color="auto"/>
              <w:bottom w:val="single" w:sz="12" w:space="0" w:color="auto"/>
              <w:right w:val="single" w:sz="2" w:space="0" w:color="000000"/>
            </w:tcBorders>
            <w:shd w:val="clear" w:color="auto" w:fill="F2F2F2"/>
            <w:vAlign w:val="center"/>
          </w:tcPr>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Inquiries</w:t>
            </w:r>
          </w:p>
        </w:tc>
        <w:tc>
          <w:tcPr>
            <w:tcW w:w="5524" w:type="dxa"/>
            <w:tcBorders>
              <w:top w:val="single" w:sz="2" w:space="0" w:color="000000"/>
              <w:left w:val="single" w:sz="2" w:space="0" w:color="000000"/>
              <w:bottom w:val="single" w:sz="12" w:space="0" w:color="auto"/>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spacing w:val="-7"/>
              </w:rPr>
            </w:pPr>
            <w:r>
              <w:rPr>
                <w:rFonts w:ascii="Times New Roman" w:hAnsi="Times New Roman" w:cs="Times New Roman"/>
                <w:sz w:val="24"/>
                <w:szCs w:val="20"/>
                <w:shd w:val="clear" w:color="auto" w:fill="auto"/>
                <w:spacing w:val="-7"/>
              </w:rPr>
              <w:t>Recruitment office</w:t>
            </w:r>
          </w:p>
          <w:p>
            <w:pPr>
              <w:pStyle w:val="a6"/>
              <w:ind w:left="180" w:hanging="180"/>
              <w:wordWrap/>
              <w:jc w:val="center"/>
              <w:spacing w:line="276" w:lineRule="auto"/>
              <w:rPr>
                <w:rFonts w:ascii="Times New Roman" w:hAnsi="Times New Roman" w:cs="Times New Roman"/>
                <w:sz w:val="24"/>
                <w:szCs w:val="20"/>
                <w:shd w:val="clear" w:color="auto" w:fill="auto"/>
                <w:spacing w:val="-8"/>
              </w:rPr>
            </w:pPr>
            <w:r>
              <w:rPr>
                <w:rFonts w:ascii="Times New Roman" w:hAnsi="Times New Roman" w:cs="Times New Roman"/>
                <w:sz w:val="24"/>
                <w:szCs w:val="20"/>
                <w:shd w:val="clear" w:color="auto" w:fill="auto"/>
                <w:spacing w:val="-7"/>
              </w:rPr>
              <w:t>(E-Mail)</w:t>
            </w:r>
            <w:r>
              <w:rPr>
                <w:rFonts w:ascii="Times New Roman" w:hAnsi="Times New Roman" w:cs="Times New Roman"/>
                <w:sz w:val="24"/>
                <w:szCs w:val="20"/>
                <w:shd w:val="clear" w:color="auto" w:fill="auto"/>
                <w:spacing w:val="-8"/>
              </w:rPr>
              <w:t xml:space="preserve"> </w:t>
            </w:r>
            <w:r>
              <w:fldChar w:fldCharType="begin"/>
            </w:r>
            <w:r>
              <w:instrText xml:space="preserve"> HYPERLINK "mailto: recruit@kiaps.org/" </w:instrText>
            </w:r>
            <w:r>
              <w:fldChar w:fldCharType="separate"/>
            </w:r>
            <w:r>
              <w:rPr>
                <w:rStyle w:val="afff0"/>
              </w:rPr>
              <w:t xml:space="preserve"> </w:t>
            </w:r>
            <w:r>
              <w:rPr>
                <w:rStyle w:val="afff0"/>
                <w:rFonts w:ascii="Times New Roman" w:hAnsi="Times New Roman" w:cs="Times New Roman"/>
                <w:sz w:val="24"/>
                <w:szCs w:val="20"/>
                <w:shd w:val="clear" w:color="auto" w:fill="auto"/>
                <w:spacing w:val="-8"/>
              </w:rPr>
              <w:t>recruit@kiaps.org/</w:t>
            </w:r>
            <w:r>
              <w:fldChar w:fldCharType="end"/>
            </w:r>
            <w:r>
              <w:rPr>
                <w:rFonts w:ascii="Times New Roman" w:hAnsi="Times New Roman" w:cs="Times New Roman"/>
                <w:sz w:val="24"/>
                <w:szCs w:val="20"/>
                <w:shd w:val="clear" w:color="auto" w:fill="auto"/>
                <w:spacing w:val="-8"/>
              </w:rPr>
              <w:t>(Call) +82-2-6480-632</w:t>
            </w:r>
            <w:r>
              <w:rPr>
                <w:rFonts w:ascii="Times New Roman" w:hAnsi="Times New Roman" w:cs="Times New Roman"/>
                <w:sz w:val="24"/>
                <w:szCs w:val="20"/>
                <w:shd w:val="clear" w:color="auto" w:fill="auto"/>
                <w:spacing w:val="-8"/>
              </w:rPr>
              <w:t>1</w:t>
            </w:r>
          </w:p>
        </w:tc>
        <w:tc>
          <w:tcPr>
            <w:tcW w:w="2130" w:type="dxa"/>
            <w:tcBorders>
              <w:top w:val="single" w:sz="2" w:space="0" w:color="000000"/>
              <w:left w:val="single" w:sz="2" w:space="0" w:color="000000"/>
              <w:bottom w:val="single" w:sz="12" w:space="0" w:color="auto"/>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bl>
    <w:p>
      <w:pPr>
        <w:pStyle w:val="a6"/>
        <w:wordWrap/>
        <w:spacing w:line="240" w:lineRule="auto"/>
        <w:rPr>
          <w:rFonts w:ascii="HCI Poppy" w:eastAsiaTheme="minorEastAsia"/>
          <w:sz w:val="28"/>
          <w:shd w:val="clear" w:color="auto" w:fill="auto"/>
        </w:rPr>
      </w:pPr>
    </w:p>
    <w:p>
      <w:pPr>
        <w:pStyle w:val="a6"/>
        <w:wordWrap/>
        <w:spacing w:line="240" w:lineRule="auto"/>
        <w:rPr>
          <w:rFonts w:ascii="HCI Poppy" w:eastAsiaTheme="minorEastAsia"/>
          <w:sz w:val="28"/>
          <w:shd w:val="clear" w:color="auto" w:fill="auto"/>
        </w:rPr>
      </w:pPr>
      <w:r>
        <w:rPr>
          <w:rFonts w:ascii="HCI Poppy" w:eastAsiaTheme="minorEastAsia"/>
          <w:sz w:val="28"/>
          <w:shd w:val="clear" w:color="auto" w:fill="auto"/>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Ⅳ</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Recruitment Schedule</w:t>
            </w:r>
          </w:p>
        </w:tc>
      </w:tr>
    </w:tbl>
    <w:p>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4"/>
        <w:gridCol w:w="1012"/>
        <w:gridCol w:w="6697"/>
      </w:tblGrid>
      <w:tr>
        <w:trPr>
          <w:tblHeader/>
          <w:trHeight w:val="987" w:hRule="atLeast"/>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Remarks</w:t>
            </w:r>
          </w:p>
        </w:tc>
      </w:tr>
      <w:tr>
        <w:trPr>
          <w:trHeight w:val="1554" w:hRule="atLeast"/>
        </w:trPr>
        <w:tc>
          <w:tcPr>
            <w:tcW w:w="1874" w:type="dxa"/>
            <w:tcBorders>
              <w:top w:val="double" w:sz="4" w:space="0" w:color="auto"/>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1</w:t>
            </w:r>
            <w:r>
              <w:rPr>
                <w:rFonts w:ascii="Times New Roman" w:hAnsi="Times New Roman" w:cs="Times New Roman"/>
                <w:sz w:val="24"/>
                <w:szCs w:val="24"/>
                <w:shd w:val="clear" w:color="auto" w:fill="auto"/>
                <w:vertAlign w:val="superscript"/>
              </w:rPr>
              <w:t>st</w:t>
            </w:r>
            <w:r>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Application can </w:t>
            </w:r>
            <w:r>
              <w:rPr>
                <w:rFonts w:ascii="Times New Roman" w:hAnsi="Times New Roman" w:cs="Times New Roman"/>
                <w:color w:val="auto"/>
                <w:sz w:val="24"/>
                <w:szCs w:val="24"/>
                <w:shd w:val="clear" w:color="auto" w:fill="auto"/>
              </w:rPr>
              <w:t xml:space="preserve">be written in Korean or English. </w:t>
            </w:r>
          </w:p>
        </w:tc>
      </w:tr>
      <w:tr>
        <w:trPr>
          <w:trHeight w:val="268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2</w:t>
            </w:r>
            <w:r>
              <w:rPr>
                <w:rFonts w:ascii="Times New Roman" w:hAnsi="Times New Roman" w:cs="Times New Roman"/>
                <w:sz w:val="24"/>
                <w:szCs w:val="24"/>
                <w:shd w:val="clear" w:color="auto" w:fill="auto"/>
                <w:vertAlign w:val="superscript"/>
              </w:rPr>
              <w:t>nd</w:t>
            </w:r>
            <w:r>
              <w:rPr>
                <w:rFonts w:ascii="Times New Roman" w:hAnsi="Times New Roman" w:cs="Times New Roman"/>
                <w:sz w:val="24"/>
                <w:szCs w:val="24"/>
                <w:shd w:val="clear" w:color="auto" w:fill="auto"/>
              </w:rPr>
              <w:t xml:space="preserve"> stage (Interviews)</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ind w:leftChars="11" w:left="168" w:hanging="146"/>
              <w:wordWrap/>
              <w:numPr>
                <w:ilvl w:val="0"/>
                <w:numId w:val="18"/>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spacing w:val="-1"/>
              </w:rPr>
              <w:t xml:space="preserve"> </w:t>
            </w:r>
            <w:r>
              <w:rPr>
                <w:rFonts w:ascii="Times New Roman" w:hAnsi="Times New Roman" w:cs="Times New Roman" w:hint="eastAsia"/>
                <w:color w:val="auto"/>
                <w:sz w:val="24"/>
                <w:szCs w:val="24"/>
                <w:shd w:val="clear" w:color="auto" w:fill="auto"/>
              </w:rPr>
              <w:t>O</w:t>
            </w:r>
            <w:r>
              <w:rPr>
                <w:rFonts w:ascii="Times New Roman" w:hAnsi="Times New Roman" w:cs="Times New Roman"/>
                <w:color w:val="auto"/>
                <w:sz w:val="24"/>
                <w:szCs w:val="24"/>
                <w:shd w:val="clear" w:color="auto" w:fill="auto"/>
              </w:rPr>
              <w:t>n-site interview for applicants currently residing in Korea.</w:t>
            </w:r>
          </w:p>
          <w:p>
            <w:pPr>
              <w:pStyle w:val="a6"/>
              <w:ind w:leftChars="11" w:left="168" w:hanging="146"/>
              <w:wordWrap/>
              <w:numPr>
                <w:ilvl w:val="0"/>
                <w:numId w:val="18"/>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Online(WEBEX) interviews for applicants currently residing outside of Korea</w:t>
            </w:r>
          </w:p>
          <w:p>
            <w:pPr>
              <w:pStyle w:val="a6"/>
              <w:ind w:left="25"/>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Cs w:val="24"/>
                <w:shd w:val="clear" w:color="auto" w:fill="auto"/>
                <w:spacing w:val="-1"/>
              </w:rPr>
              <w:t>(</w:t>
            </w:r>
            <w:r>
              <w:rPr>
                <w:rFonts w:ascii="Times New Roman" w:hAnsi="Times New Roman" w:cs="Times New Roman"/>
                <w:color w:val="auto"/>
                <w:szCs w:val="24"/>
                <w:shd w:val="clear" w:color="auto" w:fill="auto"/>
                <w:spacing w:val="-1"/>
              </w:rPr>
              <w:t xml:space="preserve">Applicants who score 60% or over per test (expertise, disposition) with an average score of 60 points or above will pass. The position will be offered to the applicant with the highest score. (If only one person is being recruited and more than one person </w:t>
            </w:r>
            <w:r>
              <w:rPr>
                <w:rFonts w:ascii="Times New Roman" w:hAnsi="Times New Roman" w:cs="Times New Roman"/>
                <w:color w:val="auto"/>
                <w:szCs w:val="24"/>
                <w:shd w:val="clear" w:color="auto" w:fill="auto"/>
                <w:spacing w:val="-1"/>
              </w:rPr>
              <w:t>scores the same, interviews shall be held again for the respective applicants.))</w:t>
            </w:r>
          </w:p>
        </w:tc>
      </w:tr>
      <w:tr>
        <w:trPr>
          <w:trHeight w:val="153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3</w:t>
            </w:r>
            <w:r>
              <w:rPr>
                <w:rFonts w:ascii="Times New Roman" w:hAnsi="Times New Roman" w:cs="Times New Roman"/>
                <w:sz w:val="24"/>
                <w:szCs w:val="24"/>
                <w:shd w:val="clear" w:color="auto" w:fill="auto"/>
                <w:vertAlign w:val="superscript"/>
              </w:rPr>
              <w:t>rd</w:t>
            </w:r>
            <w:r>
              <w:rPr>
                <w:rFonts w:ascii="Times New Roman" w:hAnsi="Times New Roman" w:cs="Times New Roman"/>
                <w:sz w:val="24"/>
                <w:szCs w:val="24"/>
                <w:shd w:val="clear" w:color="auto" w:fill="auto"/>
              </w:rPr>
              <w:t xml:space="preserve"> stage</w:t>
            </w:r>
          </w:p>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(Background Check)</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spacing w:val="-1"/>
              </w:rPr>
              <w:t>Confirmation of evidential documents regarding the entries in the application.</w:t>
            </w:r>
          </w:p>
        </w:tc>
      </w:tr>
      <w:tr>
        <w:trPr>
          <w:trHeight w:val="1506" w:hRule="atLeast"/>
        </w:trPr>
        <w:tc>
          <w:tcPr>
            <w:tcW w:w="1874" w:type="dxa"/>
            <w:tcBorders>
              <w:top w:val="single" w:sz="3" w:space="0" w:color="000000"/>
              <w:left w:val="single" w:sz="12" w:space="0" w:color="auto"/>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pPr>
              <w:pStyle w:val="a6"/>
              <w:wordWrap/>
              <w:jc w:val="left"/>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Individual notification.</w:t>
            </w:r>
          </w:p>
        </w:tc>
      </w:tr>
    </w:tbl>
    <w:p>
      <w:pPr>
        <w:pStyle w:val="100"/>
        <w:ind w:firstLineChars="50" w:firstLine="100"/>
        <w:wordWrap/>
        <w:jc w:val="left"/>
        <w:spacing w:line="240" w:lineRule="auto"/>
        <w:rPr>
          <w:rFonts w:ascii="Times New Roman" w:hAnsi="Times New Roman" w:cs="Times New Roman"/>
        </w:rPr>
      </w:pPr>
    </w:p>
    <w:p>
      <w:pPr>
        <w:pStyle w:val="100"/>
        <w:ind w:firstLineChars="50" w:firstLine="100"/>
        <w:wordWrap/>
        <w:jc w:val="left"/>
        <w:spacing w:line="240" w:lineRule="auto"/>
        <w:rPr>
          <w:rFonts w:ascii="Times New Roman" w:hAnsi="Times New Roman" w:cs="Times New Roman"/>
        </w:rPr>
      </w:pPr>
      <w:r>
        <w:rPr>
          <w:rFonts w:ascii="Times New Roman" w:hAnsi="Times New Roman" w:cs="Times New Roman"/>
        </w:rPr>
        <w:t>※ The above</w:t>
      </w:r>
      <w:r>
        <w:rPr>
          <w:rFonts w:ascii="Times New Roman" w:hAnsi="Times New Roman" w:cs="Times New Roman"/>
        </w:rPr>
        <w:t xml:space="preserve"> schedule is subject to change depending on internal circumstances.</w:t>
      </w:r>
    </w:p>
    <w:p>
      <w:pPr>
        <w:pStyle w:val="100"/>
        <w:wordWrap/>
        <w:spacing w:line="240" w:lineRule="auto"/>
        <w:rPr>
          <w:rFonts w:ascii="Times New Roman" w:eastAsiaTheme="minorEastAsia" w:hAnsi="Times New Roman" w:cs="Times New Roman"/>
          <w:szCs w:val="20"/>
        </w:rPr>
      </w:pPr>
      <w:r>
        <w:rPr>
          <w:rFonts w:ascii="Times New Roman" w:eastAsiaTheme="minorEastAsia" w:hAnsi="Times New Roman" w:cs="Times New Roman"/>
          <w:szCs w:val="20"/>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Ⅴ</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Applicant Precautions</w:t>
            </w:r>
          </w:p>
        </w:tc>
      </w:tr>
    </w:tbl>
    <w:p>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9525"/>
      </w:tblGrid>
      <w:tr>
        <w:trPr>
          <w:trHeight w:val="49" w:hRule="atLeast"/>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pPr>
              <w:pStyle w:val="a6"/>
              <w:ind w:right="26"/>
              <w:wordWrap/>
              <w:numPr>
                <w:ilvl w:val="0"/>
                <w:numId w:val="19"/>
              </w:numPr>
              <w:spacing w:before="240"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violence) or has been suspended from the organization of employment at the time of the impropriety. </w:t>
            </w:r>
          </w:p>
          <w:p>
            <w:pPr>
              <w:pStyle w:val="a6"/>
              <w:ind w:right="26"/>
              <w:wordWrap/>
              <w:numPr>
                <w:ilvl w:val="0"/>
                <w:numId w:val="19"/>
              </w:numPr>
              <w:spacing w:before="240" w:line="240" w:lineRule="auto"/>
              <w:rPr>
                <w:rFonts w:ascii="Times New Roman" w:eastAsia="HancomEQ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I</w:t>
            </w:r>
            <w:r>
              <w:rPr>
                <w:rFonts w:ascii="Times New Roman" w:eastAsia="HancomEQN" w:hAnsi="Times New Roman" w:cs="Times New Roman"/>
                <w:color w:val="FF0000"/>
                <w:szCs w:val="20"/>
                <w:shd w:val="clear" w:color="auto" w:fill="auto"/>
              </w:rPr>
              <w:t xml:space="preserve">f the contents of the application for examination differ from the contents of the documentary evidence, a separate committee will determine the severity of the error and decide whether to disqualify the application. </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Application revision or changes are not</w:t>
            </w:r>
            <w:r>
              <w:rPr>
                <w:rFonts w:ascii="Times New Roman" w:eastAsia="HancomEQN" w:hAnsi="Times New Roman" w:cs="Times New Roman"/>
                <w:color w:val="FF0000"/>
                <w:szCs w:val="20"/>
                <w:shd w:val="clear" w:color="auto" w:fill="auto"/>
              </w:rPr>
              <w:t xml:space="preserve"> allowed after final submission.</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Newly-recruited employees with a foreign nationality will be requested to submit a criminal backg</w:t>
            </w:r>
            <w:r>
              <w:rPr>
                <w:rFonts w:ascii="Times New Roman" w:eastAsia="HancomEQN" w:hAnsi="Times New Roman" w:cs="Times New Roman"/>
                <w:color w:val="FF0000"/>
                <w:szCs w:val="20"/>
                <w:shd w:val="clear" w:color="auto" w:fill="auto"/>
              </w:rPr>
              <w:t>round check issued by their government agency in order for us to issue the work visa.</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The schedule and contents of the recruitment process are subject to change depending on internal circumstances, and changes shall be notified individually to affected app</w:t>
            </w:r>
            <w:r>
              <w:rPr>
                <w:rFonts w:ascii="Times New Roman" w:hAnsi="Times New Roman" w:cs="Times New Roman"/>
                <w:color w:val="FF0000"/>
                <w:szCs w:val="20"/>
                <w:shd w:val="clear" w:color="auto" w:fill="auto"/>
              </w:rPr>
              <w:t>licants.</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pPr>
              <w:pStyle w:val="a6"/>
              <w:ind w:right="100"/>
              <w:wordWrap/>
              <w:spacing w:line="240" w:lineRule="auto"/>
              <w:rPr>
                <w:rFonts w:ascii="HancomEQN" w:eastAsia="HancomEQN"/>
                <w:shd w:val="clear" w:color="auto" w:fill="auto"/>
              </w:rPr>
            </w:pPr>
          </w:p>
        </w:tc>
      </w:tr>
    </w:tbl>
    <w:p>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9497"/>
      </w:tblGrid>
      <w:tr>
        <w:trPr>
          <w:cantSplit/>
          <w:trHeight w:val="1690" w:hRule="atLeast"/>
        </w:trPr>
        <w:tc>
          <w:tcPr>
            <w:tcW w:w="9497" w:type="dxa"/>
            <w:tcBorders>
              <w:top w:val="single" w:sz="11" w:space="0" w:color="000000"/>
              <w:left w:val="single" w:sz="11" w:space="0" w:color="000000"/>
              <w:bottom w:val="single" w:sz="11" w:space="0" w:color="000000"/>
              <w:right w:val="single" w:sz="11" w:space="0" w:color="000000"/>
            </w:tcBorders>
            <w:vAlign w:val="center"/>
          </w:tcPr>
          <w:p>
            <w:pPr>
              <w:pStyle w:val="a6"/>
              <w:ind w:left="354" w:rightChars="70" w:right="140" w:hanging="354"/>
              <w:wordWrap/>
              <w:spacing w:line="240" w:lineRule="auto"/>
              <w:rPr>
                <w:rFonts w:ascii="Times New Roman" w:hAnsi="Times New Roman" w:cs="Times New Roman"/>
                <w:color w:val="auto"/>
                <w:shd w:val="clear" w:color="auto" w:fill="auto"/>
              </w:rPr>
            </w:pPr>
            <w:r>
              <w:rPr>
                <w:rFonts w:ascii="Times New Roman" w:hAnsi="Times New Roman" w:cs="Times New Roman"/>
                <w:b/>
                <w:color w:val="auto"/>
                <w:shd w:val="clear" w:color="auto" w:fill="auto"/>
              </w:rPr>
              <w:t xml:space="preserve"> </w:t>
            </w:r>
            <w:r>
              <w:rPr>
                <w:rFonts w:ascii="Segoe UI Symbol" w:hAnsi="Segoe UI Symbol" w:cs="Segoe UI Symbol"/>
                <w:color w:val="auto"/>
                <w:szCs w:val="20"/>
                <w:shd w:val="clear" w:color="auto" w:fill="auto"/>
              </w:rPr>
              <w:t>❍</w:t>
            </w:r>
            <w:r>
              <w:rPr>
                <w:rFonts w:ascii="Times New Roman" w:eastAsia="HancomEQN" w:hAnsi="Times New Roman" w:cs="Times New Roman"/>
                <w:color w:val="auto"/>
                <w:szCs w:val="20"/>
                <w:shd w:val="clear" w:color="auto" w:fill="auto"/>
              </w:rPr>
              <w:t xml:space="preserve"> Submitted documents, including </w:t>
            </w:r>
            <w:r>
              <w:rPr>
                <w:rFonts w:ascii="Times New Roman" w:hAnsi="Times New Roman" w:cs="Times New Roman"/>
                <w:color w:val="auto"/>
                <w:shd w:val="clear" w:color="auto" w:fill="auto"/>
              </w:rPr>
              <w:t>application documents, shall be returned if requested according to the following</w:t>
            </w:r>
            <w:r>
              <w:rPr>
                <w:rFonts w:ascii="Times New Roman" w:hAnsi="Times New Roman" w:cs="Times New Roman"/>
                <w:color w:val="auto"/>
                <w:shd w:val="clear" w:color="auto" w:fill="auto"/>
              </w:rPr>
              <w:t xml:space="preserve"> procedure. </w:t>
            </w:r>
          </w:p>
          <w:p>
            <w:pPr>
              <w:pStyle w:val="a6"/>
              <w:ind w:left="423" w:rightChars="70" w:right="140" w:hanging="423"/>
              <w:wordWrap/>
              <w:spacing w:line="240" w:lineRule="auto"/>
              <w:rPr>
                <w:rFonts w:ascii="Times New Roman" w:hAnsi="Times New Roman" w:cs="Times New Roman"/>
                <w:color w:val="auto"/>
                <w:shd w:val="clear" w:color="auto" w:fill="auto"/>
              </w:rPr>
            </w:pPr>
            <w:r>
              <w:rPr>
                <w:rFonts w:ascii="Times New Roman" w:hAnsi="Times New Roman" w:cs="Times New Roman"/>
                <w:color w:val="auto"/>
                <w:shd w:val="clear" w:color="auto" w:fill="auto"/>
                <w:spacing w:val="-6"/>
              </w:rPr>
              <w:t xml:space="preserve">    - Basis: </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Hiring Procedure Act</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 xml:space="preserve"> Article 28 (Return of Hiring Documents)</w:t>
            </w:r>
          </w:p>
          <w:p>
            <w:pPr>
              <w:pStyle w:val="a6"/>
              <w:ind w:left="423" w:rightChars="70" w:right="140" w:hanging="423"/>
              <w:wordWrap/>
              <w:spacing w:line="240" w:lineRule="auto"/>
              <w:rPr>
                <w:rFonts w:ascii="Times New Roman" w:hAnsi="Times New Roman" w:cs="Times New Roman"/>
                <w:shd w:val="clear" w:color="auto" w:fill="auto"/>
              </w:rPr>
            </w:pPr>
            <w:r>
              <w:rPr>
                <w:rFonts w:ascii="Times New Roman" w:hAnsi="Times New Roman" w:cs="Times New Roman"/>
                <w:shd w:val="clear" w:color="auto" w:fill="auto"/>
                <w:spacing w:val="-6"/>
              </w:rPr>
              <w:t xml:space="preserve">    - Submission Method: email to </w:t>
            </w:r>
            <w:r>
              <w:rPr>
                <w:rFonts w:ascii="Times New Roman" w:hAnsi="Times New Roman" w:cs="Times New Roman"/>
                <w:color w:val="0070C0"/>
                <w:u w:val="single" w:color="auto"/>
                <w:shd w:val="clear" w:color="auto" w:fill="auto"/>
                <w:spacing w:val="-6"/>
              </w:rPr>
              <w:t>recruit@kiaps.org</w:t>
            </w:r>
            <w:r>
              <w:rPr>
                <w:rFonts w:ascii="Times New Roman" w:hAnsi="Times New Roman" w:cs="Times New Roman"/>
                <w:shd w:val="clear" w:color="auto" w:fill="auto"/>
                <w:spacing w:val="-6"/>
              </w:rPr>
              <w:t xml:space="preserve"> </w:t>
            </w:r>
          </w:p>
          <w:p>
            <w:pPr>
              <w:pStyle w:val="a6"/>
              <w:ind w:left="423" w:rightChars="70" w:right="140" w:hanging="423"/>
              <w:wordWrap/>
              <w:spacing w:line="240" w:lineRule="auto"/>
              <w:rPr>
                <w:shd w:val="clear" w:color="auto" w:fill="auto"/>
              </w:rPr>
            </w:pPr>
            <w:r>
              <w:rPr>
                <w:rFonts w:ascii="Times New Roman" w:hAnsi="Times New Roman" w:cs="Times New Roman"/>
                <w:shd w:val="clear" w:color="auto" w:fill="auto"/>
                <w:spacing w:val="-6"/>
              </w:rPr>
              <w:t xml:space="preserve">    - Other remarks: All provided documents shall be destroyed after the above</w:t>
            </w:r>
            <w:r>
              <w:rPr>
                <w:rFonts w:ascii="Times New Roman" w:hAnsi="Times New Roman" w:cs="Times New Roman"/>
                <w:color w:val="0000FF"/>
                <w:shd w:val="clear" w:color="auto" w:fill="auto"/>
                <w:spacing w:val="-6"/>
              </w:rPr>
              <w:t>-</w:t>
            </w:r>
            <w:r>
              <w:rPr>
                <w:rFonts w:ascii="Times New Roman" w:hAnsi="Times New Roman" w:cs="Times New Roman"/>
                <w:shd w:val="clear" w:color="auto" w:fill="auto"/>
                <w:spacing w:val="-6"/>
              </w:rPr>
              <w:t>stated application period for retur</w:t>
            </w:r>
            <w:r>
              <w:rPr>
                <w:rFonts w:ascii="Times New Roman" w:hAnsi="Times New Roman" w:cs="Times New Roman"/>
                <w:shd w:val="clear" w:color="auto" w:fill="auto"/>
                <w:spacing w:val="-6"/>
              </w:rPr>
              <w:t>n. Requests for return after this period will not be accepted.</w:t>
            </w:r>
          </w:p>
        </w:tc>
      </w:tr>
    </w:tbl>
    <w:p>
      <w:pPr>
        <w:pStyle w:val="a"/>
        <w:ind w:left="100" w:rightChars="70" w:right="140"/>
        <w:wordWrap/>
        <w:numPr>
          <w:ilvl w:val="0"/>
          <w:numId w:val="0"/>
        </w:numPr>
        <w:spacing w:line="240" w:lineRule="auto"/>
        <w:rPr>
          <w:shd w:val="clear" w:color="auto" w:fill="auto"/>
        </w:rPr>
      </w:pPr>
    </w:p>
    <w:p>
      <w:pPr>
        <w:pStyle w:val="a6"/>
        <w:wordWrap/>
        <w:jc w:val="left"/>
        <w:spacing w:line="240" w:lineRule="auto"/>
        <w:rPr>
          <w:rFonts w:ascii="Times New Roman"/>
          <w:sz w:val="4"/>
          <w:szCs w:val="4"/>
          <w:shd w:val="clear" w:color="auto" w:fill="auto"/>
        </w:rPr>
      </w:pPr>
      <w:r>
        <w:rPr>
          <w:rFonts w:ascii="Times New Roman"/>
          <w:sz w:val="22"/>
          <w:shd w:val="clear" w:color="auto" w:fill="auto"/>
        </w:rPr>
        <w:t>[Attachment]</w:t>
      </w:r>
      <w:r>
        <w:rPr>
          <w:rFonts w:ascii="Times New Roman"/>
          <w:sz w:val="16"/>
          <w:szCs w:val="16"/>
          <w:shd w:val="clear" w:color="auto" w:fill="auto"/>
        </w:rPr>
        <w:t xml:space="preserve"> </w:t>
      </w:r>
      <w:r>
        <w:rPr>
          <w:rFonts w:ascii="Times New Roman"/>
          <w:sz w:val="4"/>
          <w:szCs w:val="4"/>
          <w:shd w:val="clear" w:color="auto" w:fill="auto"/>
        </w:rPr>
        <w:t xml:space="preserve"> </w:t>
      </w:r>
    </w:p>
    <w:p>
      <w:pPr>
        <w:pStyle w:val="a6"/>
        <w:wordWrap/>
        <w:jc w:val="left"/>
        <w:numPr>
          <w:ilvl w:val="0"/>
          <w:numId w:val="20"/>
        </w:numPr>
        <w:spacing w:line="240" w:lineRule="auto"/>
        <w:rPr>
          <w:rFonts w:ascii="Times New Roman"/>
          <w:b/>
          <w:sz w:val="22"/>
          <w:shd w:val="clear" w:color="auto" w:fill="auto"/>
        </w:rPr>
      </w:pPr>
      <w:r>
        <w:rPr>
          <w:rFonts w:ascii="Times New Roman"/>
          <w:b/>
          <w:sz w:val="22"/>
          <w:shd w:val="clear" w:color="auto" w:fill="auto"/>
        </w:rPr>
        <w:t>Job Description in Korean</w:t>
      </w:r>
    </w:p>
    <w:p>
      <w:pPr>
        <w:pStyle w:val="a6"/>
        <w:wordWrap/>
        <w:jc w:val="left"/>
        <w:numPr>
          <w:ilvl w:val="0"/>
          <w:numId w:val="20"/>
        </w:numPr>
        <w:spacing w:line="240" w:lineRule="auto"/>
        <w:rPr>
          <w:rFonts w:ascii="Times New Roman"/>
          <w:b/>
          <w:sz w:val="22"/>
          <w:shd w:val="clear" w:color="auto" w:fill="auto"/>
        </w:rPr>
      </w:pPr>
      <w:r>
        <w:rPr>
          <w:rFonts w:ascii="Times New Roman"/>
          <w:b/>
          <w:sz w:val="22"/>
          <w:shd w:val="clear" w:color="auto" w:fill="auto"/>
        </w:rPr>
        <w:t>Job Description in English</w:t>
      </w:r>
    </w:p>
    <w:p>
      <w:pPr>
        <w:pStyle w:val="a6"/>
        <w:wordWrap/>
        <w:jc w:val="left"/>
        <w:numPr>
          <w:ilvl w:val="0"/>
          <w:numId w:val="20"/>
        </w:numPr>
        <w:spacing w:line="240" w:lineRule="auto"/>
        <w:rPr>
          <w:rFonts w:ascii="Times New Roman"/>
          <w:b/>
          <w:sz w:val="22"/>
          <w:shd w:val="clear" w:color="auto" w:fill="auto"/>
        </w:rPr>
      </w:pPr>
      <w:r>
        <w:rPr>
          <w:rFonts w:ascii="Times New Roman"/>
          <w:b/>
          <w:sz w:val="22"/>
          <w:shd w:val="clear" w:color="auto" w:fill="auto"/>
          <w:spacing w:val="-3"/>
        </w:rPr>
        <w:t>Application Form</w:t>
      </w:r>
    </w:p>
    <w:p>
      <w:pPr>
        <w:pStyle w:val="a6"/>
        <w:wordWrap/>
        <w:spacing w:line="240" w:lineRule="auto"/>
        <w:rPr>
          <w:shd w:val="clear" w:color="auto" w:fill="auto"/>
        </w:rPr>
      </w:pPr>
    </w:p>
    <w:sectPr>
      <w:pgSz w:w="11906" w:h="16838"/>
      <w:pgMar w:top="1417" w:right="1134" w:bottom="1417" w:left="1134" w:header="850" w:footer="592" w:gutter="0"/>
      <w:cols w:space="0"/>
      <w:docGrid w:linePitch="360"/>
      <w:endnotePr>
        <w:numFmt w:val="decimal"/>
      </w:endnotePr>
      <w:headerReference w:type="even" r:id="rId1"/>
      <w:headerReference w:type="default" r:id="rId2"/>
      <w:footerReference w:type="even" r:id="rId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Black">
    <w:panose1 w:val="020B0A04020102020204"/>
    <w:family w:val="swiss"/>
    <w:charset w:val="00"/>
    <w:notTrueType w:val="false"/>
    <w:sig w:usb0="A00002AF" w:usb1="400078FB" w:usb2="00000001" w:usb3="00000001" w:csb0="6000009F" w:csb1="DFD70000"/>
  </w:font>
  <w:font w:name="MS Gothic">
    <w:panose1 w:val="020B0609070205080204"/>
    <w:family w:val="modern"/>
    <w:charset w:val="80"/>
    <w:notTrueType w:val="false"/>
    <w:sig w:usb0="E00002FF" w:usb1="6AC7FDFB" w:usb2="08000012" w:usb3="00000001" w:csb0="4002009F" w:csb1="DFD70000"/>
  </w:font>
  <w:font w:name="굴림">
    <w:panose1 w:val="020B0600000101010101"/>
    <w:family w:val="modern"/>
    <w:charset w:val="81"/>
    <w:notTrueType w:val="false"/>
    <w:sig w:usb0="B00002AF" w:usb1="69D77CFB" w:usb2="00000030" w:usb3="00000001" w:csb0="4008009F" w:csb1="DFD70000"/>
  </w:font>
  <w:font w:name="Times New Roman">
    <w:panose1 w:val="02020603050405020304"/>
    <w:family w:val="roman"/>
    <w:charset w:val="00"/>
    <w:notTrueType w:val="false"/>
    <w:sig w:usb0="E0002EFF" w:usb1="C000785B" w:usb2="00000009" w:usb3="00000001" w:csb0="400001FF" w:csb1="FFFF0000"/>
  </w:font>
  <w:font w:name="한양신명조">
    <w:family w:val="auto"/>
    <w:altName w:val="Cambria"/>
    <w:charset w:val="00"/>
    <w:notTrueType w:val="false"/>
  </w:font>
  <w:font w:name="HY헤드라인M">
    <w:panose1 w:val="02030600000101010101"/>
    <w:family w:val="roman"/>
    <w:charset w:val="81"/>
    <w:notTrueType w:val="false"/>
    <w:sig w:usb0="900002A7" w:usb1="01D77CFB" w:usb2="00000010" w:usb3="00000001" w:csb0="00080001" w:csb1="00000001"/>
  </w:font>
  <w:font w:name="HancomEQN">
    <w:panose1 w:val="02000000000000000000"/>
    <w:family w:val="auto"/>
    <w:charset w:val="81"/>
    <w:notTrueType w:val="false"/>
    <w:sig w:usb0="800002A7" w:usb1="19917CF9" w:usb2="00000001" w:usb3="00000001" w:csb0="20080000" w:csb1="00000001"/>
  </w:font>
  <w:font w:name="바탕">
    <w:panose1 w:val="02030600000101010101"/>
    <w:family w:val="roman"/>
    <w:charset w:val="81"/>
    <w:notTrueType w:val="false"/>
    <w:sig w:usb0="B00002AF" w:usb1="69D77CFB" w:usb2="00000030" w:usb3="00000001" w:csb0="4008009F" w:csb1="DFD70000"/>
  </w:font>
  <w:font w:name="맑은 고딕">
    <w:panose1 w:val="020B0503020000020004"/>
    <w:family w:val="modern"/>
    <w:charset w:val="81"/>
    <w:notTrueType w:val="false"/>
    <w:sig w:usb0="9000002F" w:usb1="29D77CFB" w:usb2="00000012" w:usb3="00000001" w:csb0="00080001" w:csb1="00000001"/>
  </w:font>
  <w:font w:name="HCI Poppy">
    <w:family w:val="auto"/>
    <w:altName w:val="Cambria"/>
    <w:charset w:val="00"/>
    <w:notTrueType w:val="false"/>
  </w:font>
  <w:font w:name="Segoe UI Symbol">
    <w:panose1 w:val="020B0502040204020203"/>
    <w:family w:val="swiss"/>
    <w:charset w:val="00"/>
    <w:notTrueType w:val="false"/>
    <w:sig w:usb0="800001E3" w:usb1="1200FFEF" w:usb2="00040000" w:usb3="04000000" w:csb0="00000001" w:csb1="40000000"/>
  </w:font>
  <w:font w:name="함초롬바탕">
    <w:panose1 w:val="02030604000101010101"/>
    <w:family w:val="roman"/>
    <w:charset w:val="81"/>
    <w:notTrueType w:val="false"/>
    <w:sig w:usb0="F70006FF" w:usb1="19DFFFFF" w:usb2="001BFDD7" w:usb3="00000001" w:csb0="001F01FF" w:csb1="00000001"/>
  </w:font>
  <w:font w:name="함초롬돋움">
    <w:panose1 w:val="020B0604000101010101"/>
    <w:family w:val="modern"/>
    <w:charset w:val="81"/>
    <w:notTrueType w:val="false"/>
    <w:sig w:usb0="F70006FF" w:usb1="11DFFFFF" w:usb2="001BFDD7" w:usb3="00000001" w:csb0="001F007F" w:csb1="00000001"/>
  </w:font>
  <w:font w:name="휴먼명조">
    <w:panose1 w:val="02010504000101010101"/>
    <w:family w:val="auto"/>
    <w:charset w:val="00"/>
    <w:notTrueType w:val="false"/>
    <w:sig w:usb0="7FFFFFFF" w:usb1="11D77CFB" w:usb2="00000010" w:usb3="00000001" w:csb0="00080000" w:csb1="00000001"/>
  </w:font>
  <w:font w:name="신명 태고딕">
    <w:family w:val="auto"/>
    <w:charset w:val="00"/>
    <w:notTrueType w:val="false"/>
  </w:font>
  <w:font w:name="산세리프">
    <w:family w:val="auto"/>
    <w:charset w:val="00"/>
    <w:notTrueType w:val="false"/>
  </w:font>
  <w:font w:name="한컴바탕">
    <w:panose1 w:val="02030600000101010101"/>
    <w:family w:val="auto"/>
    <w:charset w:val="00"/>
    <w:notTrueType w:val="false"/>
    <w:sig w:usb0="FFFFFFFF" w:usb1="FFFFFFFF" w:usb2="00FFFFFF" w:usb3="00000001" w:csb0="863F01FF" w:csb1="0000FFFF"/>
  </w:font>
  <w:font w:name="한양중고딕">
    <w:family w:val="auto"/>
    <w:altName w:val="Calibri"/>
    <w:charset w:val="00"/>
    <w:notTrueType w:val="false"/>
  </w:font>
  <w:font w:name="#신세고딕">
    <w:family w:val="auto"/>
    <w:charset w:val="00"/>
    <w:notTrueType w:val="false"/>
  </w:font>
  <w:font w:name="바탕체">
    <w:panose1 w:val="02030609000101010101"/>
    <w:family w:val="roman"/>
    <w:charset w:val="81"/>
    <w:notTrueType w:val="false"/>
    <w:sig w:usb0="B00002AF" w:usb1="69D77CFB" w:usb2="00000030" w:usb3="00000001" w:csb0="4008009F" w:csb1="DFD70000"/>
  </w:font>
  <w:font w:name="HCI Hollyhock">
    <w:family w:val="auto"/>
    <w:charset w:val="00"/>
    <w:notTrueType w:val="false"/>
  </w:font>
  <w:font w:name="휴먼고딕">
    <w:panose1 w:val="02010504000101010101"/>
    <w:family w:val="auto"/>
    <w:charset w:val="00"/>
    <w:notTrueType w:val="false"/>
    <w:sig w:usb0="7FFFFFFF" w:usb1="11D77CFB" w:usb2="00000010" w:usb3="00000001" w:csb0="00080000" w:csb1="00000001"/>
  </w:font>
  <w:font w:name="한양견명조">
    <w:family w:val="auto"/>
    <w:charset w:val="00"/>
    <w:notTrueType w:val="false"/>
  </w:font>
  <w:font w:name="신명 중명조">
    <w:family w:val="auto"/>
    <w:charset w:val="00"/>
    <w:notTrueType w:val="false"/>
  </w:font>
  <w:font w:name="HCI Morning Glory">
    <w:family w:val="auto"/>
    <w:charset w:val="00"/>
    <w:notTrueType w:val="false"/>
  </w:font>
  <w:font w:name="돋움">
    <w:panose1 w:val="020B0600000101010101"/>
    <w:family w:val="modern"/>
    <w:charset w:val="81"/>
    <w:notTrueType w:val="false"/>
    <w:sig w:usb0="B00002AF" w:usb1="69D77CFB" w:usb2="00000030" w:usb3="00000001" w:csb0="4008009F" w:csb1="DFD70000"/>
  </w:font>
  <w:font w:name="Arial">
    <w:panose1 w:val="020B0604020202020204"/>
    <w:family w:val="swiss"/>
    <w:charset w:val="00"/>
    <w:notTrueType w:val="false"/>
    <w:sig w:usb0="E0002EFF" w:usb1="C000785B" w:usb2="00000009" w:usb3="00000001" w:csb0="400001FF" w:csb1="FFFF0000"/>
  </w:font>
  <w:font w:name="양재 튼튼B">
    <w:family w:val="auto"/>
    <w:charset w:val="00"/>
    <w:notTrueType w:val="false"/>
  </w:font>
  <w:font w:name="Arial Narrow">
    <w:panose1 w:val="020B0606020202030204"/>
    <w:family w:val="swiss"/>
    <w:charset w:val="00"/>
    <w:notTrueType w:val="false"/>
    <w:sig w:usb0="00000287" w:usb1="00000800" w:usb2="00000001" w:usb3="00000001" w:csb0="2000009F" w:csb1="DFD70000"/>
  </w:font>
  <w:font w:name="#중명조">
    <w:family w:val="auto"/>
    <w:charset w:val="00"/>
    <w:notTrueType w:val="false"/>
  </w:font>
  <w:font w:name="굴림체">
    <w:panose1 w:val="020B0609000101010101"/>
    <w:family w:val="modern"/>
    <w:charset w:val="81"/>
    <w:notTrueType w:val="false"/>
    <w:sig w:usb0="B00002AF" w:usb1="69D77CFB" w:usb2="00000030" w:usb3="00000001" w:csb0="4008009F" w:csb1="DFD70000"/>
  </w:font>
  <w:font w:name="#중고딕">
    <w:family w:val="auto"/>
    <w:charset w:val="00"/>
    <w:notTrueType w:val="false"/>
  </w:font>
  <w:font w:name="신명 중고딕">
    <w:family w:val="auto"/>
    <w:charset w:val="00"/>
    <w:notTrueType w:val="false"/>
  </w:font>
  <w:font w:name="Wingdings">
    <w:panose1 w:val="05000000000000000000"/>
    <w:family w:val="auto"/>
    <w:charset w:val="02"/>
    <w:notTrueType w:val="false"/>
    <w:sig w:usb0="00000001" w:usb1="00000001" w:usb2="00000001" w:usb3="00000001" w:csb0="80000000" w:csb1="00000001"/>
  </w:font>
  <w:font w:name="Courier New">
    <w:panose1 w:val="02070309020205020404"/>
    <w:family w:val="modern"/>
    <w:charset w:val="00"/>
    <w:notTrueType w:val="false"/>
    <w:sig w:usb0="E0002EFF" w:usb1="C0007843" w:usb2="00000009" w:usb3="00000001" w:csb0="400001FF" w:csb1="FFFF0000"/>
  </w:font>
  <w:font w:name="Symbol">
    <w:panose1 w:val="05050102010706020507"/>
    <w:family w:val="roman"/>
    <w:charset w:val="02"/>
    <w:notTrueType w:val="false"/>
    <w:sig w:usb0="00000001" w:usb1="00000001" w:usb2="00000001" w:usb3="00000001" w:csb0="80000000" w:csb1="00000001"/>
  </w:font>
  <w:font w:name="Arial Unicode MS">
    <w:panose1 w:val="020B0604020202020204"/>
    <w:family w:val="roman"/>
    <w:charset w:val="00"/>
    <w:notTrueType w:val="false"/>
    <w:sig w:usb0="7FFFFFFF" w:usb1="7FFFFFFF" w:usb2="0000003F" w:usb3="00000001" w:csb0="603F01FF" w:csb1="7FFFFF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e"/>
      <w:pBdr>
        <w:top w:val="none" w:sz="2" w:space="0" w:color="00000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d"/>
      <w:pBdr>
        <w:top w:val="none" w:sz="2" w:space="0" w:color="00000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6"/>
      <w:jc w:val="right"/>
      <w:rPr>
        <w:szCs w:val="20"/>
      </w:rPr>
    </w:pPr>
    <w:r>
      <w:rPr>
        <w:rFonts w:asciiTheme="minorHAnsi" w:eastAsiaTheme="minorEastAsia"/>
        <w:noProof/>
        <w:color w:val="auto"/>
      </w:rPr>
      <mc:AlternateContent>
        <mc:Choice Requires="wps">
          <w:drawing>
            <wp:anchor distT="0" distB="0" distL="114300" distR="114300" behindDoc="0" locked="0" layoutInCell="0" simplePos="0" relativeHeight="251660288" allowOverlap="1" hidden="0">
              <wp:simplePos x="0" y="0"/>
              <wp:positionH relativeFrom="margin">
                <wp:align>left</wp:align>
              </wp:positionH>
              <wp:positionV relativeFrom="topMargin">
                <wp:align>center</wp:align>
              </wp:positionV>
              <wp:extent cx="5943600" cy="170815"/>
              <wp:effectExtent l="0" t="0" r="0" b="0"/>
              <wp:wrapNone/>
              <wp:docPr id="2049" name="shape204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0815"/>
                      </a:xfrm>
                      <a:prstGeom prst="rect">
                        <a:avLst/>
                      </a:prstGeom>
                      <a:noFill/>
                      <a:ln>
                        <a:noFill/>
                      </a:ln>
                    </wps:spPr>
                    <wps:txbx>
                      <w:txbxContent>
                        <w:sdt>
                          <w:sdtPr>
                            <w:rPr>
                              <w:b/>
                            </w:rPr>
                            <w:alias w:val="제목"/>
                            <w:id w:val="-1"/>
                            <w:showingPlcHdr/>
                            <w:dataBinding w:prefixMappings="xmlns:ns0='http://purl.org/dc/elements/1.1/' xmlns:ns1='http://schemas.openxmlformats.org/package/2006/metadata/core-properties'" w:xpath="/ns1:coreProperties[1]/ns0:title[1]" w:storeItemID="{6C3C8BC8-F283-45AE-878A-BAB7291924A1}"/>
                            <w:text/>
                          </w:sdtPr>
                          <w:sdtContent>
                            <w:p>
                              <w:pPr>
                                <w:spacing w:after="0" w:line="240" w:lineRule="auto"/>
                              </w:pPr>
                              <w:r>
                                <w:rPr>
                                  <w:rFonts w:asciiTheme="minorHAnsi" w:eastAsiaTheme="minorEastAsia"/>
                                  <w:noProof/>
                                  <w:color w:val="auto"/>
                                </w:rPr>
                              </w:r>
                              <w:r>
                                <w:rPr>
                                  <w:b/>
                                </w:rPr>
                                <w:t xml:space="preserve">     </w:t>
                              </w:r>
                              <w:r/>
                            </w:p>
                          </w:sdtContent>
                        </w:sdt>
                      </w:txbxContent>
                    </wps:txbx>
                    <wps:bodyPr rot="0" vert="horz" wrap="square" lIns="91440" tIns="0" rIns="91440" bIns="0" anchor="ctr" upright="1">
                      <a:spAutoFit/>
                    </wps:bodyPr>
                  </wps:wsp>
                </a:graphicData>
              </a:graphic>
              <wp14:sizeRelH relativeFrom="margin">
                <wp14:pctWidth>100000</wp14:pctWidth>
              </wp14:sizeRelH>
            </wp:anchor>
          </w:drawing>
        </mc:Choice>
        <mc:Fallback>
          <w:pict>
            <v:rect id="2049" style="position:absolute;margin-left:0pt;margin-top:0pt;width:468pt;height:13.45pt;mso-position-horizontal:left;mso-position-horizontal-relative:margin;mso-position-vertical:center;mso-position-vertical-relative:top-margin-area;v-text-anchor:middle;mso-wrap-style:square;z-index:251660288" o:allowincell="f" filled="f" fillcolor="#ffffff" stroked="f">
              <v:textbox style="mso-fit-shape-to-text:t" inset="2.5mm,0.0mm,2.5mm,0.0mm">
                <w:txbxContent>
                  <w:p>
                    <w:pPr>
                      <w:spacing w:after="0" w:line="240" w:lineRule="auto"/>
                    </w:pPr>
                    <w:r>
                      <w:rPr>
                        <w:rFonts w:asciiTheme="minorHAnsi" w:eastAsiaTheme="minorEastAsia"/>
                        <w:noProof/>
                        <w:color w:val="auto"/>
                      </w:rPr>
                    </w:r>
                    <w:r>
                      <w:rPr>
                        <w:b/>
                      </w:rPr>
                      <w:t xml:space="preserve">     </w:t>
                    </w:r>
                    <w:r/>
                  </w:p>
                </w:txbxContent>
              </v:textbox>
              <v:stroke joinstyle="round"/>
            </v:rect>
          </w:pict>
        </mc:Fallback>
      </mc:AlternateContent>
    </w:r>
    <w:r>
      <w:rPr>
        <w:rFonts w:asciiTheme="minorHAnsi" w:eastAsiaTheme="minorEastAsia"/>
        <w:noProof/>
        <w:color w:val="auto"/>
      </w:rPr>
      <mc:AlternateContent>
        <mc:Choice Requires="wps">
          <w:drawing>
            <wp:anchor distT="0" distB="0" distL="114300" distR="114300" behindDoc="0" locked="0" layoutInCell="0" simplePos="0" relativeHeight="251659264" allowOverlap="1" hidden="0">
              <wp:simplePos x="0" y="0"/>
              <wp:positionH relativeFrom="page">
                <wp:align>left</wp:align>
              </wp:positionH>
              <wp:positionV relativeFrom="topMargin">
                <wp:align>center</wp:align>
              </wp:positionV>
              <wp:extent cx="914400" cy="170815"/>
              <wp:effectExtent l="0" t="0" r="0" b="0"/>
              <wp:wrapNone/>
              <wp:docPr id="2050" name="shape2050"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70815"/>
                      </a:xfrm>
                      <a:prstGeom prst="rect">
                        <a:avLst/>
                      </a:prstGeom>
                      <a:solidFill>
                        <a:schemeClr val="accent5">
                          <a:lumMod val="50000"/>
                        </a:schemeClr>
                      </a:solidFill>
                      <a:ln>
                        <a:noFill/>
                      </a:ln>
                    </wps:spPr>
                    <wps:txbx>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wps:txbx>
                    <wps:bodyPr rot="0" vert="horz" wrap="square" lIns="91440" tIns="0" rIns="91440" bIns="0" anchor="ctr" upright="1">
                      <a:spAutoFit/>
                    </wps:bodyPr>
                  </wps:wsp>
                </a:graphicData>
              </a:graphic>
              <wp14:sizeRelH relativeFrom="leftMargin">
                <wp14:pctWidth>100000</wp14:pctWidth>
              </wp14:sizeRelH>
            </wp:anchor>
          </w:drawing>
        </mc:Choice>
        <mc:Fallback>
          <w:pict>
            <v:rect id="2050" style="position:absolute;margin-left:0pt;margin-top:0pt;width:72pt;height:13.45pt;mso-position-horizontal:left;mso-position-horizontal-relative:page;mso-position-vertical:center;mso-position-vertical-relative:top-margin-area;v-text-anchor:middle;mso-wrap-style:square;z-index:251659264" o:allowincell="f" filled="t" fillcolor="#1f4e79" stroked="f">
              <v:textbox style="mso-fit-shape-to-text:t" inset="2.5mm,0.0mm,2.5mm,0.0mm">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v:textbox>
              <v:stroke joinstyle="round"/>
            </v:rect>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7be7130e"/>
    <w:multiLevelType w:val="hybridMultilevel"/>
    <w:tmpl w:val="45c87c0c"/>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
    <w:nsid w:val="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entative="on" w:tplc="4090003">
      <w:start w:val="1"/>
      <w:numFmt w:val="bullet"/>
      <w:lvlText w:val=""/>
      <w:lvlJc w:val="left"/>
      <w:pPr>
        <w:ind w:left="1320" w:hanging="400"/>
      </w:pPr>
      <w:rPr>
        <w:rFonts w:ascii="Wingdings" w:hAnsi="Wingdings" w:hint="default"/>
      </w:rPr>
    </w:lvl>
    <w:lvl w:ilvl="2" w:tentative="on" w:tplc="4090005">
      <w:start w:val="1"/>
      <w:numFmt w:val="bullet"/>
      <w:lvlText w:val=""/>
      <w:lvlJc w:val="left"/>
      <w:pPr>
        <w:ind w:left="1720" w:hanging="400"/>
      </w:pPr>
      <w:rPr>
        <w:rFonts w:ascii="Wingdings" w:hAnsi="Wingdings" w:hint="default"/>
      </w:rPr>
    </w:lvl>
    <w:lvl w:ilvl="3" w:tentative="on" w:tplc="4090001">
      <w:start w:val="1"/>
      <w:numFmt w:val="bullet"/>
      <w:lvlText w:val=""/>
      <w:lvlJc w:val="left"/>
      <w:pPr>
        <w:ind w:left="2120" w:hanging="400"/>
      </w:pPr>
      <w:rPr>
        <w:rFonts w:ascii="Wingdings" w:hAnsi="Wingdings" w:hint="default"/>
      </w:rPr>
    </w:lvl>
    <w:lvl w:ilvl="4" w:tentative="on" w:tplc="4090003">
      <w:start w:val="1"/>
      <w:numFmt w:val="bullet"/>
      <w:lvlText w:val=""/>
      <w:lvlJc w:val="left"/>
      <w:pPr>
        <w:ind w:left="2520" w:hanging="400"/>
      </w:pPr>
      <w:rPr>
        <w:rFonts w:ascii="Wingdings" w:hAnsi="Wingdings" w:hint="default"/>
      </w:rPr>
    </w:lvl>
    <w:lvl w:ilvl="5" w:tentative="on" w:tplc="4090005">
      <w:start w:val="1"/>
      <w:numFmt w:val="bullet"/>
      <w:lvlText w:val=""/>
      <w:lvlJc w:val="left"/>
      <w:pPr>
        <w:ind w:left="2920" w:hanging="400"/>
      </w:pPr>
      <w:rPr>
        <w:rFonts w:ascii="Wingdings" w:hAnsi="Wingdings" w:hint="default"/>
      </w:rPr>
    </w:lvl>
    <w:lvl w:ilvl="6" w:tentative="on" w:tplc="4090001">
      <w:start w:val="1"/>
      <w:numFmt w:val="bullet"/>
      <w:lvlText w:val=""/>
      <w:lvlJc w:val="left"/>
      <w:pPr>
        <w:ind w:left="3320" w:hanging="400"/>
      </w:pPr>
      <w:rPr>
        <w:rFonts w:ascii="Wingdings" w:hAnsi="Wingdings" w:hint="default"/>
      </w:rPr>
    </w:lvl>
    <w:lvl w:ilvl="7" w:tentative="on" w:tplc="4090003">
      <w:start w:val="1"/>
      <w:numFmt w:val="bullet"/>
      <w:lvlText w:val=""/>
      <w:lvlJc w:val="left"/>
      <w:pPr>
        <w:ind w:left="3720" w:hanging="400"/>
      </w:pPr>
      <w:rPr>
        <w:rFonts w:ascii="Wingdings" w:hAnsi="Wingdings" w:hint="default"/>
      </w:rPr>
    </w:lvl>
    <w:lvl w:ilvl="8" w:tentative="on" w:tplc="4090005">
      <w:start w:val="1"/>
      <w:numFmt w:val="bullet"/>
      <w:lvlText w:val=""/>
      <w:lvlJc w:val="left"/>
      <w:pPr>
        <w:ind w:left="4120" w:hanging="400"/>
      </w:pPr>
      <w:rPr>
        <w:rFonts w:ascii="Wingdings" w:hAnsi="Wingdings" w:hint="default"/>
      </w:rPr>
    </w:lvl>
  </w:abstractNum>
  <w:abstractNum w:abstractNumId="2">
    <w:nsid w:val="270520a0"/>
    <w:multiLevelType w:val="hybridMultilevel"/>
    <w:tmpl w:val="af9c624e"/>
    <w:lvl w:ilvl="0" w:tplc="3014ce5e">
      <w:start w:val="1"/>
      <w:numFmt w:val="bullet"/>
      <w:lvlText w:val="○"/>
      <w:lvlJc w:val="left"/>
      <w:pPr>
        <w:ind w:left="480" w:hanging="360"/>
      </w:pPr>
      <w:rPr>
        <w:rFonts w:ascii="Times New Roman" w:hAnsi="Times New Roman" w:cs="Times New Roman" w:hint="default"/>
      </w:rPr>
    </w:lvl>
    <w:lvl w:ilvl="1" w:tentative="on" w:tplc="4090003">
      <w:start w:val="1"/>
      <w:numFmt w:val="bullet"/>
      <w:lvlText w:val=""/>
      <w:lvlJc w:val="left"/>
      <w:pPr>
        <w:ind w:left="920" w:hanging="400"/>
      </w:pPr>
      <w:rPr>
        <w:rFonts w:ascii="Wingdings" w:hAnsi="Wingdings" w:hint="default"/>
      </w:rPr>
    </w:lvl>
    <w:lvl w:ilvl="2" w:tentative="on" w:tplc="4090005">
      <w:start w:val="1"/>
      <w:numFmt w:val="bullet"/>
      <w:lvlText w:val=""/>
      <w:lvlJc w:val="left"/>
      <w:pPr>
        <w:ind w:left="1320" w:hanging="400"/>
      </w:pPr>
      <w:rPr>
        <w:rFonts w:ascii="Wingdings" w:hAnsi="Wingdings" w:hint="default"/>
      </w:rPr>
    </w:lvl>
    <w:lvl w:ilvl="3" w:tentative="on" w:tplc="4090001">
      <w:start w:val="1"/>
      <w:numFmt w:val="bullet"/>
      <w:lvlText w:val=""/>
      <w:lvlJc w:val="left"/>
      <w:pPr>
        <w:ind w:left="1720" w:hanging="400"/>
      </w:pPr>
      <w:rPr>
        <w:rFonts w:ascii="Wingdings" w:hAnsi="Wingdings" w:hint="default"/>
      </w:rPr>
    </w:lvl>
    <w:lvl w:ilvl="4" w:tentative="on" w:tplc="4090003">
      <w:start w:val="1"/>
      <w:numFmt w:val="bullet"/>
      <w:lvlText w:val=""/>
      <w:lvlJc w:val="left"/>
      <w:pPr>
        <w:ind w:left="2120" w:hanging="400"/>
      </w:pPr>
      <w:rPr>
        <w:rFonts w:ascii="Wingdings" w:hAnsi="Wingdings" w:hint="default"/>
      </w:rPr>
    </w:lvl>
    <w:lvl w:ilvl="5" w:tentative="on" w:tplc="4090005">
      <w:start w:val="1"/>
      <w:numFmt w:val="bullet"/>
      <w:lvlText w:val=""/>
      <w:lvlJc w:val="left"/>
      <w:pPr>
        <w:ind w:left="2520" w:hanging="400"/>
      </w:pPr>
      <w:rPr>
        <w:rFonts w:ascii="Wingdings" w:hAnsi="Wingdings" w:hint="default"/>
      </w:rPr>
    </w:lvl>
    <w:lvl w:ilvl="6" w:tentative="on" w:tplc="4090001">
      <w:start w:val="1"/>
      <w:numFmt w:val="bullet"/>
      <w:lvlText w:val=""/>
      <w:lvlJc w:val="left"/>
      <w:pPr>
        <w:ind w:left="2920" w:hanging="400"/>
      </w:pPr>
      <w:rPr>
        <w:rFonts w:ascii="Wingdings" w:hAnsi="Wingdings" w:hint="default"/>
      </w:rPr>
    </w:lvl>
    <w:lvl w:ilvl="7" w:tentative="on" w:tplc="4090003">
      <w:start w:val="1"/>
      <w:numFmt w:val="bullet"/>
      <w:lvlText w:val=""/>
      <w:lvlJc w:val="left"/>
      <w:pPr>
        <w:ind w:left="3320" w:hanging="400"/>
      </w:pPr>
      <w:rPr>
        <w:rFonts w:ascii="Wingdings" w:hAnsi="Wingdings" w:hint="default"/>
      </w:rPr>
    </w:lvl>
    <w:lvl w:ilvl="8" w:tentative="on" w:tplc="4090005">
      <w:start w:val="1"/>
      <w:numFmt w:val="bullet"/>
      <w:lvlText w:val=""/>
      <w:lvlJc w:val="left"/>
      <w:pPr>
        <w:ind w:left="3720" w:hanging="400"/>
      </w:pPr>
      <w:rPr>
        <w:rFonts w:ascii="Wingdings" w:hAnsi="Wingdings" w:hint="default"/>
      </w:rPr>
    </w:lvl>
  </w:abstractNum>
  <w:abstractNum w:abstractNumId="3">
    <w:nsid w:val="24e75a48"/>
    <w:multiLevelType w:val="hybridMultilevel"/>
    <w:tmpl w:val="558c42dc"/>
    <w:lvl w:ilvl="0" w:tplc="3014ce5e">
      <w:start w:val="1"/>
      <w:numFmt w:val="bullet"/>
      <w:lvlText w:val="○"/>
      <w:lvlJc w:val="left"/>
      <w:pPr>
        <w:ind w:left="480" w:hanging="360"/>
      </w:pPr>
      <w:rPr>
        <w:rFonts w:ascii="Times New Roman" w:hAnsi="Times New Roman" w:cs="Times New Roman" w:hint="default"/>
      </w:rPr>
    </w:lvl>
    <w:lvl w:ilvl="1" w:tentative="on" w:tplc="4090003">
      <w:start w:val="1"/>
      <w:numFmt w:val="bullet"/>
      <w:lvlText w:val=""/>
      <w:lvlJc w:val="left"/>
      <w:pPr>
        <w:ind w:left="920" w:hanging="400"/>
      </w:pPr>
      <w:rPr>
        <w:rFonts w:ascii="Wingdings" w:hAnsi="Wingdings" w:hint="default"/>
      </w:rPr>
    </w:lvl>
    <w:lvl w:ilvl="2" w:tentative="on" w:tplc="4090005">
      <w:start w:val="1"/>
      <w:numFmt w:val="bullet"/>
      <w:lvlText w:val=""/>
      <w:lvlJc w:val="left"/>
      <w:pPr>
        <w:ind w:left="1320" w:hanging="400"/>
      </w:pPr>
      <w:rPr>
        <w:rFonts w:ascii="Wingdings" w:hAnsi="Wingdings" w:hint="default"/>
      </w:rPr>
    </w:lvl>
    <w:lvl w:ilvl="3" w:tentative="on" w:tplc="4090001">
      <w:start w:val="1"/>
      <w:numFmt w:val="bullet"/>
      <w:lvlText w:val=""/>
      <w:lvlJc w:val="left"/>
      <w:pPr>
        <w:ind w:left="1720" w:hanging="400"/>
      </w:pPr>
      <w:rPr>
        <w:rFonts w:ascii="Wingdings" w:hAnsi="Wingdings" w:hint="default"/>
      </w:rPr>
    </w:lvl>
    <w:lvl w:ilvl="4" w:tentative="on" w:tplc="4090003">
      <w:start w:val="1"/>
      <w:numFmt w:val="bullet"/>
      <w:lvlText w:val=""/>
      <w:lvlJc w:val="left"/>
      <w:pPr>
        <w:ind w:left="2120" w:hanging="400"/>
      </w:pPr>
      <w:rPr>
        <w:rFonts w:ascii="Wingdings" w:hAnsi="Wingdings" w:hint="default"/>
      </w:rPr>
    </w:lvl>
    <w:lvl w:ilvl="5" w:tentative="on" w:tplc="4090005">
      <w:start w:val="1"/>
      <w:numFmt w:val="bullet"/>
      <w:lvlText w:val=""/>
      <w:lvlJc w:val="left"/>
      <w:pPr>
        <w:ind w:left="2520" w:hanging="400"/>
      </w:pPr>
      <w:rPr>
        <w:rFonts w:ascii="Wingdings" w:hAnsi="Wingdings" w:hint="default"/>
      </w:rPr>
    </w:lvl>
    <w:lvl w:ilvl="6" w:tentative="on" w:tplc="4090001">
      <w:start w:val="1"/>
      <w:numFmt w:val="bullet"/>
      <w:lvlText w:val=""/>
      <w:lvlJc w:val="left"/>
      <w:pPr>
        <w:ind w:left="2920" w:hanging="400"/>
      </w:pPr>
      <w:rPr>
        <w:rFonts w:ascii="Wingdings" w:hAnsi="Wingdings" w:hint="default"/>
      </w:rPr>
    </w:lvl>
    <w:lvl w:ilvl="7" w:tentative="on" w:tplc="4090003">
      <w:start w:val="1"/>
      <w:numFmt w:val="bullet"/>
      <w:lvlText w:val=""/>
      <w:lvlJc w:val="left"/>
      <w:pPr>
        <w:ind w:left="3320" w:hanging="400"/>
      </w:pPr>
      <w:rPr>
        <w:rFonts w:ascii="Wingdings" w:hAnsi="Wingdings" w:hint="default"/>
      </w:rPr>
    </w:lvl>
    <w:lvl w:ilvl="8" w:tentative="on" w:tplc="4090005">
      <w:start w:val="1"/>
      <w:numFmt w:val="bullet"/>
      <w:lvlText w:val=""/>
      <w:lvlJc w:val="left"/>
      <w:pPr>
        <w:ind w:left="3720" w:hanging="400"/>
      </w:pPr>
      <w:rPr>
        <w:rFonts w:ascii="Wingdings" w:hAnsi="Wingdings" w:hint="default"/>
      </w:rPr>
    </w:lvl>
  </w:abstractNum>
  <w:abstractNum w:abstractNumId="4">
    <w:nsid w:val="c7f19b3"/>
    <w:multiLevelType w:val="hybridMultilevel"/>
    <w:tmpl w:val="dbde5a00"/>
    <w:lvl w:ilvl="0" w:tplc="d37e1e7c">
      <w:start w:val="1"/>
      <w:numFmt w:val="bullet"/>
      <w:lvlText w:val="o"/>
      <w:lvlJc w:val="left"/>
      <w:pPr>
        <w:ind w:left="483" w:hanging="363"/>
      </w:pPr>
      <w:rPr>
        <w:rFonts w:ascii="Courier New" w:hAnsi="Courier New" w:hint="default"/>
      </w:rPr>
    </w:lvl>
    <w:lvl w:ilvl="1" w:tentative="on" w:tplc="4090003">
      <w:start w:val="1"/>
      <w:numFmt w:val="bullet"/>
      <w:lvlText w:val="o"/>
      <w:lvlJc w:val="left"/>
      <w:pPr>
        <w:ind w:left="1635" w:hanging="360"/>
      </w:pPr>
      <w:rPr>
        <w:rFonts w:ascii="Courier New" w:hAnsi="Courier New" w:cs="Courier New" w:hint="default"/>
      </w:rPr>
    </w:lvl>
    <w:lvl w:ilvl="2" w:tentative="on" w:tplc="4090005">
      <w:start w:val="1"/>
      <w:numFmt w:val="bullet"/>
      <w:lvlText w:val=""/>
      <w:lvlJc w:val="left"/>
      <w:pPr>
        <w:ind w:left="2355" w:hanging="360"/>
      </w:pPr>
      <w:rPr>
        <w:rFonts w:ascii="Wingdings" w:hAnsi="Wingdings" w:hint="default"/>
      </w:rPr>
    </w:lvl>
    <w:lvl w:ilvl="3" w:tentative="on" w:tplc="4090001">
      <w:start w:val="1"/>
      <w:numFmt w:val="bullet"/>
      <w:lvlText w:val=""/>
      <w:lvlJc w:val="left"/>
      <w:pPr>
        <w:ind w:left="3075" w:hanging="360"/>
      </w:pPr>
      <w:rPr>
        <w:rFonts w:ascii="Symbol" w:hAnsi="Symbol" w:hint="default"/>
      </w:rPr>
    </w:lvl>
    <w:lvl w:ilvl="4" w:tentative="on" w:tplc="4090003">
      <w:start w:val="1"/>
      <w:numFmt w:val="bullet"/>
      <w:lvlText w:val="o"/>
      <w:lvlJc w:val="left"/>
      <w:pPr>
        <w:ind w:left="3795" w:hanging="360"/>
      </w:pPr>
      <w:rPr>
        <w:rFonts w:ascii="Courier New" w:hAnsi="Courier New" w:cs="Courier New" w:hint="default"/>
      </w:rPr>
    </w:lvl>
    <w:lvl w:ilvl="5" w:tentative="on" w:tplc="4090005">
      <w:start w:val="1"/>
      <w:numFmt w:val="bullet"/>
      <w:lvlText w:val=""/>
      <w:lvlJc w:val="left"/>
      <w:pPr>
        <w:ind w:left="4515" w:hanging="360"/>
      </w:pPr>
      <w:rPr>
        <w:rFonts w:ascii="Wingdings" w:hAnsi="Wingdings" w:hint="default"/>
      </w:rPr>
    </w:lvl>
    <w:lvl w:ilvl="6" w:tentative="on" w:tplc="4090001">
      <w:start w:val="1"/>
      <w:numFmt w:val="bullet"/>
      <w:lvlText w:val=""/>
      <w:lvlJc w:val="left"/>
      <w:pPr>
        <w:ind w:left="5235" w:hanging="360"/>
      </w:pPr>
      <w:rPr>
        <w:rFonts w:ascii="Symbol" w:hAnsi="Symbol" w:hint="default"/>
      </w:rPr>
    </w:lvl>
    <w:lvl w:ilvl="7" w:tentative="on" w:tplc="4090003">
      <w:start w:val="1"/>
      <w:numFmt w:val="bullet"/>
      <w:lvlText w:val="o"/>
      <w:lvlJc w:val="left"/>
      <w:pPr>
        <w:ind w:left="5955" w:hanging="360"/>
      </w:pPr>
      <w:rPr>
        <w:rFonts w:ascii="Courier New" w:hAnsi="Courier New" w:cs="Courier New" w:hint="default"/>
      </w:rPr>
    </w:lvl>
    <w:lvl w:ilvl="8" w:tentative="on" w:tplc="4090005">
      <w:start w:val="1"/>
      <w:numFmt w:val="bullet"/>
      <w:lvlText w:val=""/>
      <w:lvlJc w:val="left"/>
      <w:pPr>
        <w:ind w:left="6675" w:hanging="360"/>
      </w:pPr>
      <w:rPr>
        <w:rFonts w:ascii="Wingdings" w:hAnsi="Wingdings" w:hint="default"/>
      </w:rPr>
    </w:lvl>
  </w:abstractNum>
  <w:abstractNum w:abstractNumId="5">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6">
    <w:nsid w:val="2e9f54b8"/>
    <w:multiLevelType w:val="hybridMultilevel"/>
    <w:tmpl w:val="b56a169a"/>
    <w:lvl w:ilvl="0" w:tplc="84c85e4c">
      <w:start w:val="1"/>
      <w:numFmt w:val="bullet"/>
      <w:lvlText w:val="❍"/>
      <w:lvlJc w:val="left"/>
      <w:pStyle w:val="a"/>
      <w:suff w:val="space"/>
    </w:lvl>
    <w:lvl w:ilvl="1" w:tplc="3ac322c">
      <w:lvlJc w:val="left"/>
    </w:lvl>
    <w:lvl w:ilvl="2" w:tplc="30f8180c">
      <w:lvlJc w:val="left"/>
    </w:lvl>
    <w:lvl w:ilvl="3" w:tplc="c33c8c46">
      <w:lvlJc w:val="left"/>
    </w:lvl>
    <w:lvl w:ilvl="4" w:tplc="f214b228">
      <w:lvlJc w:val="left"/>
    </w:lvl>
    <w:lvl w:ilvl="5" w:tplc="3d0e9f8a">
      <w:lvlJc w:val="left"/>
    </w:lvl>
    <w:lvl w:ilvl="6" w:tplc="21d6893a">
      <w:lvlJc w:val="left"/>
    </w:lvl>
    <w:lvl w:ilvl="7" w:tplc="fb2ed5b2">
      <w:lvlJc w:val="left"/>
    </w:lvl>
    <w:lvl w:ilvl="8" w:tplc="a1c6a622">
      <w:lvlJc w:val="left"/>
    </w:lvl>
  </w:abstractNum>
  <w:abstractNum w:abstractNumId="7">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8">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9">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entative="on" w:tplc="4090003">
      <w:start w:val="1"/>
      <w:numFmt w:val="bullet"/>
      <w:lvlText w:val=""/>
      <w:lvlJc w:val="left"/>
      <w:pPr>
        <w:ind w:left="1376" w:hanging="400"/>
      </w:pPr>
      <w:rPr>
        <w:rFonts w:ascii="Wingdings" w:hAnsi="Wingdings" w:hint="default"/>
      </w:rPr>
    </w:lvl>
    <w:lvl w:ilvl="2" w:tentative="on" w:tplc="4090005">
      <w:start w:val="1"/>
      <w:numFmt w:val="bullet"/>
      <w:lvlText w:val=""/>
      <w:lvlJc w:val="left"/>
      <w:pPr>
        <w:ind w:left="1776" w:hanging="400"/>
      </w:pPr>
      <w:rPr>
        <w:rFonts w:ascii="Wingdings" w:hAnsi="Wingdings" w:hint="default"/>
      </w:rPr>
    </w:lvl>
    <w:lvl w:ilvl="3" w:tentative="on" w:tplc="4090001">
      <w:start w:val="1"/>
      <w:numFmt w:val="bullet"/>
      <w:lvlText w:val=""/>
      <w:lvlJc w:val="left"/>
      <w:pPr>
        <w:ind w:left="2176" w:hanging="400"/>
      </w:pPr>
      <w:rPr>
        <w:rFonts w:ascii="Wingdings" w:hAnsi="Wingdings" w:hint="default"/>
      </w:rPr>
    </w:lvl>
    <w:lvl w:ilvl="4" w:tentative="on" w:tplc="4090003">
      <w:start w:val="1"/>
      <w:numFmt w:val="bullet"/>
      <w:lvlText w:val=""/>
      <w:lvlJc w:val="left"/>
      <w:pPr>
        <w:ind w:left="2576" w:hanging="400"/>
      </w:pPr>
      <w:rPr>
        <w:rFonts w:ascii="Wingdings" w:hAnsi="Wingdings" w:hint="default"/>
      </w:rPr>
    </w:lvl>
    <w:lvl w:ilvl="5" w:tentative="on" w:tplc="4090005">
      <w:start w:val="1"/>
      <w:numFmt w:val="bullet"/>
      <w:lvlText w:val=""/>
      <w:lvlJc w:val="left"/>
      <w:pPr>
        <w:ind w:left="2976" w:hanging="400"/>
      </w:pPr>
      <w:rPr>
        <w:rFonts w:ascii="Wingdings" w:hAnsi="Wingdings" w:hint="default"/>
      </w:rPr>
    </w:lvl>
    <w:lvl w:ilvl="6" w:tentative="on" w:tplc="4090001">
      <w:start w:val="1"/>
      <w:numFmt w:val="bullet"/>
      <w:lvlText w:val=""/>
      <w:lvlJc w:val="left"/>
      <w:pPr>
        <w:ind w:left="3376" w:hanging="400"/>
      </w:pPr>
      <w:rPr>
        <w:rFonts w:ascii="Wingdings" w:hAnsi="Wingdings" w:hint="default"/>
      </w:rPr>
    </w:lvl>
    <w:lvl w:ilvl="7" w:tentative="on" w:tplc="4090003">
      <w:start w:val="1"/>
      <w:numFmt w:val="bullet"/>
      <w:lvlText w:val=""/>
      <w:lvlJc w:val="left"/>
      <w:pPr>
        <w:ind w:left="3776" w:hanging="400"/>
      </w:pPr>
      <w:rPr>
        <w:rFonts w:ascii="Wingdings" w:hAnsi="Wingdings" w:hint="default"/>
      </w:rPr>
    </w:lvl>
    <w:lvl w:ilvl="8" w:tentative="on" w:tplc="4090005">
      <w:start w:val="1"/>
      <w:numFmt w:val="bullet"/>
      <w:lvlText w:val=""/>
      <w:lvlJc w:val="left"/>
      <w:pPr>
        <w:ind w:left="4176" w:hanging="400"/>
      </w:pPr>
      <w:rPr>
        <w:rFonts w:ascii="Wingdings" w:hAnsi="Wingdings" w:hint="default"/>
      </w:rPr>
    </w:lvl>
  </w:abstractNum>
  <w:abstractNum w:abstractNumId="10">
    <w:nsid w:val="3cd60d2c"/>
    <w:multiLevelType w:val="hybridMultilevel"/>
    <w:tmpl w:val="62409746"/>
    <w:lvl w:ilvl="0" w:tplc="8226fc4">
      <w:start w:val="1"/>
      <w:numFmt w:val="decimalEnclosedCircle"/>
      <w:lvlText w:val="%1"/>
      <w:lvlJc w:val="left"/>
      <w:pPr>
        <w:ind w:left="532" w:hanging="360"/>
      </w:pPr>
      <w:rPr>
        <w:rFonts w:hint="default"/>
        <w:sz w:val="20"/>
      </w:rPr>
    </w:lvl>
    <w:lvl w:ilvl="1" w:tentative="on" w:tplc="4090019">
      <w:start w:val="1"/>
      <w:numFmt w:val="upperLetter"/>
      <w:lvlText w:val="%2."/>
      <w:lvlJc w:val="left"/>
      <w:pPr>
        <w:ind w:left="972" w:hanging="400"/>
      </w:pPr>
    </w:lvl>
    <w:lvl w:ilvl="2" w:tentative="on" w:tplc="409001b">
      <w:start w:val="1"/>
      <w:numFmt w:val="lowerRoman"/>
      <w:lvlText w:val="%3."/>
      <w:lvlJc w:val="right"/>
      <w:pPr>
        <w:ind w:left="1372" w:hanging="400"/>
      </w:pPr>
    </w:lvl>
    <w:lvl w:ilvl="3" w:tentative="on" w:tplc="409000f">
      <w:start w:val="1"/>
      <w:lvlText w:val="%4."/>
      <w:lvlJc w:val="left"/>
      <w:pPr>
        <w:ind w:left="1772" w:hanging="400"/>
      </w:pPr>
    </w:lvl>
    <w:lvl w:ilvl="4" w:tentative="on" w:tplc="4090019">
      <w:start w:val="1"/>
      <w:numFmt w:val="upperLetter"/>
      <w:lvlText w:val="%5."/>
      <w:lvlJc w:val="left"/>
      <w:pPr>
        <w:ind w:left="2172" w:hanging="400"/>
      </w:pPr>
    </w:lvl>
    <w:lvl w:ilvl="5" w:tentative="on" w:tplc="409001b">
      <w:start w:val="1"/>
      <w:numFmt w:val="lowerRoman"/>
      <w:lvlText w:val="%6."/>
      <w:lvlJc w:val="right"/>
      <w:pPr>
        <w:ind w:left="2572" w:hanging="400"/>
      </w:pPr>
    </w:lvl>
    <w:lvl w:ilvl="6" w:tentative="on" w:tplc="409000f">
      <w:start w:val="1"/>
      <w:lvlText w:val="%7."/>
      <w:lvlJc w:val="left"/>
      <w:pPr>
        <w:ind w:left="2972" w:hanging="400"/>
      </w:pPr>
    </w:lvl>
    <w:lvl w:ilvl="7" w:tentative="on" w:tplc="4090019">
      <w:start w:val="1"/>
      <w:numFmt w:val="upperLetter"/>
      <w:lvlText w:val="%8."/>
      <w:lvlJc w:val="left"/>
      <w:pPr>
        <w:ind w:left="3372" w:hanging="400"/>
      </w:pPr>
    </w:lvl>
    <w:lvl w:ilvl="8" w:tentative="on" w:tplc="409001b">
      <w:start w:val="1"/>
      <w:numFmt w:val="lowerRoman"/>
      <w:lvlText w:val="%9."/>
      <w:lvlJc w:val="right"/>
      <w:pPr>
        <w:ind w:left="3772" w:hanging="400"/>
      </w:pPr>
    </w:lvl>
  </w:abstractNum>
  <w:abstractNum w:abstractNumId="11">
    <w:nsid w:val="53441c87"/>
    <w:multiLevelType w:val="hybridMultilevel"/>
    <w:tmpl w:val="3eb298ec"/>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2">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3">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entative="on" w:tplc="4090003">
      <w:start w:val="1"/>
      <w:numFmt w:val="bullet"/>
      <w:lvlText w:val=""/>
      <w:lvlJc w:val="left"/>
      <w:pPr>
        <w:ind w:left="1118" w:hanging="400"/>
      </w:pPr>
      <w:rPr>
        <w:rFonts w:ascii="Wingdings" w:hAnsi="Wingdings" w:hint="default"/>
      </w:rPr>
    </w:lvl>
    <w:lvl w:ilvl="2" w:tentative="on" w:tplc="4090005">
      <w:start w:val="1"/>
      <w:numFmt w:val="bullet"/>
      <w:lvlText w:val=""/>
      <w:lvlJc w:val="left"/>
      <w:pPr>
        <w:ind w:left="1518" w:hanging="400"/>
      </w:pPr>
      <w:rPr>
        <w:rFonts w:ascii="Wingdings" w:hAnsi="Wingdings" w:hint="default"/>
      </w:rPr>
    </w:lvl>
    <w:lvl w:ilvl="3" w:tentative="on" w:tplc="4090001">
      <w:start w:val="1"/>
      <w:numFmt w:val="bullet"/>
      <w:lvlText w:val=""/>
      <w:lvlJc w:val="left"/>
      <w:pPr>
        <w:ind w:left="1918" w:hanging="400"/>
      </w:pPr>
      <w:rPr>
        <w:rFonts w:ascii="Wingdings" w:hAnsi="Wingdings" w:hint="default"/>
      </w:rPr>
    </w:lvl>
    <w:lvl w:ilvl="4" w:tentative="on" w:tplc="4090003">
      <w:start w:val="1"/>
      <w:numFmt w:val="bullet"/>
      <w:lvlText w:val=""/>
      <w:lvlJc w:val="left"/>
      <w:pPr>
        <w:ind w:left="2318" w:hanging="400"/>
      </w:pPr>
      <w:rPr>
        <w:rFonts w:ascii="Wingdings" w:hAnsi="Wingdings" w:hint="default"/>
      </w:rPr>
    </w:lvl>
    <w:lvl w:ilvl="5" w:tentative="on" w:tplc="4090005">
      <w:start w:val="1"/>
      <w:numFmt w:val="bullet"/>
      <w:lvlText w:val=""/>
      <w:lvlJc w:val="left"/>
      <w:pPr>
        <w:ind w:left="2718" w:hanging="400"/>
      </w:pPr>
      <w:rPr>
        <w:rFonts w:ascii="Wingdings" w:hAnsi="Wingdings" w:hint="default"/>
      </w:rPr>
    </w:lvl>
    <w:lvl w:ilvl="6" w:tentative="on" w:tplc="4090001">
      <w:start w:val="1"/>
      <w:numFmt w:val="bullet"/>
      <w:lvlText w:val=""/>
      <w:lvlJc w:val="left"/>
      <w:pPr>
        <w:ind w:left="3118" w:hanging="400"/>
      </w:pPr>
      <w:rPr>
        <w:rFonts w:ascii="Wingdings" w:hAnsi="Wingdings" w:hint="default"/>
      </w:rPr>
    </w:lvl>
    <w:lvl w:ilvl="7" w:tentative="on" w:tplc="4090003">
      <w:start w:val="1"/>
      <w:numFmt w:val="bullet"/>
      <w:lvlText w:val=""/>
      <w:lvlJc w:val="left"/>
      <w:pPr>
        <w:ind w:left="3518" w:hanging="400"/>
      </w:pPr>
      <w:rPr>
        <w:rFonts w:ascii="Wingdings" w:hAnsi="Wingdings" w:hint="default"/>
      </w:rPr>
    </w:lvl>
    <w:lvl w:ilvl="8" w:tentative="on" w:tplc="4090005">
      <w:start w:val="1"/>
      <w:numFmt w:val="bullet"/>
      <w:lvlText w:val=""/>
      <w:lvlJc w:val="left"/>
      <w:pPr>
        <w:ind w:left="3918" w:hanging="400"/>
      </w:pPr>
      <w:rPr>
        <w:rFonts w:ascii="Wingdings" w:hAnsi="Wingdings" w:hint="default"/>
      </w:rPr>
    </w:lvl>
  </w:abstractNum>
  <w:abstractNum w:abstractNumId="14">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5">
    <w:nsid w:val="15c6753d"/>
    <w:multiLevelType w:val="hybridMultilevel"/>
    <w:tmpl w:val="c95a302c"/>
    <w:lvl w:ilvl="0" w:tplc="4090011">
      <w:start w:val="1"/>
      <w:numFmt w:val="decimalEnclosedCircle"/>
      <w:lvlText w:val="%1"/>
      <w:lvlJc w:val="left"/>
      <w:pPr>
        <w:ind w:left="1118" w:hanging="400"/>
      </w:pPr>
    </w:lvl>
    <w:lvl w:ilvl="1" w:tentative="on" w:tplc="4090019">
      <w:start w:val="1"/>
      <w:numFmt w:val="upperLetter"/>
      <w:lvlText w:val="%2."/>
      <w:lvlJc w:val="left"/>
      <w:pPr>
        <w:ind w:left="1518" w:hanging="400"/>
      </w:pPr>
    </w:lvl>
    <w:lvl w:ilvl="2" w:tentative="on" w:tplc="409001b">
      <w:start w:val="1"/>
      <w:numFmt w:val="lowerRoman"/>
      <w:lvlText w:val="%3."/>
      <w:lvlJc w:val="right"/>
      <w:pPr>
        <w:ind w:left="1918" w:hanging="400"/>
      </w:pPr>
    </w:lvl>
    <w:lvl w:ilvl="3" w:tentative="on" w:tplc="409000f">
      <w:start w:val="1"/>
      <w:lvlText w:val="%4."/>
      <w:lvlJc w:val="left"/>
      <w:pPr>
        <w:ind w:left="2318" w:hanging="400"/>
      </w:pPr>
    </w:lvl>
    <w:lvl w:ilvl="4" w:tentative="on" w:tplc="4090019">
      <w:start w:val="1"/>
      <w:numFmt w:val="upperLetter"/>
      <w:lvlText w:val="%5."/>
      <w:lvlJc w:val="left"/>
      <w:pPr>
        <w:ind w:left="2718" w:hanging="400"/>
      </w:pPr>
    </w:lvl>
    <w:lvl w:ilvl="5" w:tentative="on" w:tplc="409001b">
      <w:start w:val="1"/>
      <w:numFmt w:val="lowerRoman"/>
      <w:lvlText w:val="%6."/>
      <w:lvlJc w:val="right"/>
      <w:pPr>
        <w:ind w:left="3118" w:hanging="400"/>
      </w:pPr>
    </w:lvl>
    <w:lvl w:ilvl="6" w:tentative="on" w:tplc="409000f">
      <w:start w:val="1"/>
      <w:lvlText w:val="%7."/>
      <w:lvlJc w:val="left"/>
      <w:pPr>
        <w:ind w:left="3518" w:hanging="400"/>
      </w:pPr>
    </w:lvl>
    <w:lvl w:ilvl="7" w:tentative="on" w:tplc="4090019">
      <w:start w:val="1"/>
      <w:numFmt w:val="upperLetter"/>
      <w:lvlText w:val="%8."/>
      <w:lvlJc w:val="left"/>
      <w:pPr>
        <w:ind w:left="3918" w:hanging="400"/>
      </w:pPr>
    </w:lvl>
    <w:lvl w:ilvl="8" w:tentative="on" w:tplc="409001b">
      <w:start w:val="1"/>
      <w:numFmt w:val="lowerRoman"/>
      <w:lvlText w:val="%9."/>
      <w:lvlJc w:val="right"/>
      <w:pPr>
        <w:ind w:left="4318" w:hanging="400"/>
      </w:pPr>
    </w:lvl>
  </w:abstractNum>
  <w:abstractNum w:abstractNumId="16">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7">
    <w:nsid w:val="3c72902"/>
    <w:multiLevelType w:val="hybridMultilevel"/>
    <w:tmpl w:val="e1e6bab2"/>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8">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9">
    <w:nsid w:val="5f7c6c89"/>
    <w:multiLevelType w:val="hybridMultilevel"/>
    <w:tmpl w:val="d4d0d490"/>
    <w:lvl w:ilvl="0" w:tplc="ed849a02">
      <w:start w:val="1"/>
      <w:lvlText w:val="%1."/>
      <w:lvlJc w:val="left"/>
      <w:pPr>
        <w:ind w:left="1618" w:hanging="360"/>
      </w:pPr>
      <w:rPr>
        <w:rFonts w:hint="eastAsia"/>
      </w:rPr>
    </w:lvl>
    <w:lvl w:ilvl="1" w:tentative="on" w:tplc="4090019">
      <w:start w:val="1"/>
      <w:numFmt w:val="upperLetter"/>
      <w:lvlText w:val="%2."/>
      <w:lvlJc w:val="left"/>
      <w:pPr>
        <w:ind w:left="2058" w:hanging="400"/>
      </w:pPr>
    </w:lvl>
    <w:lvl w:ilvl="2" w:tentative="on" w:tplc="409001b">
      <w:start w:val="1"/>
      <w:numFmt w:val="lowerRoman"/>
      <w:lvlText w:val="%3."/>
      <w:lvlJc w:val="right"/>
      <w:pPr>
        <w:ind w:left="2458" w:hanging="400"/>
      </w:pPr>
    </w:lvl>
    <w:lvl w:ilvl="3" w:tentative="on" w:tplc="409000f">
      <w:start w:val="1"/>
      <w:lvlText w:val="%4."/>
      <w:lvlJc w:val="left"/>
      <w:pPr>
        <w:ind w:left="2858" w:hanging="400"/>
      </w:pPr>
    </w:lvl>
    <w:lvl w:ilvl="4" w:tentative="on" w:tplc="4090019">
      <w:start w:val="1"/>
      <w:numFmt w:val="upperLetter"/>
      <w:lvlText w:val="%5."/>
      <w:lvlJc w:val="left"/>
      <w:pPr>
        <w:ind w:left="3258" w:hanging="400"/>
      </w:pPr>
    </w:lvl>
    <w:lvl w:ilvl="5" w:tentative="on" w:tplc="409001b">
      <w:start w:val="1"/>
      <w:numFmt w:val="lowerRoman"/>
      <w:lvlText w:val="%6."/>
      <w:lvlJc w:val="right"/>
      <w:pPr>
        <w:ind w:left="3658" w:hanging="400"/>
      </w:pPr>
    </w:lvl>
    <w:lvl w:ilvl="6" w:tentative="on" w:tplc="409000f">
      <w:start w:val="1"/>
      <w:lvlText w:val="%7."/>
      <w:lvlJc w:val="left"/>
      <w:pPr>
        <w:ind w:left="4058" w:hanging="400"/>
      </w:pPr>
    </w:lvl>
    <w:lvl w:ilvl="7" w:tentative="on" w:tplc="4090019">
      <w:start w:val="1"/>
      <w:numFmt w:val="upperLetter"/>
      <w:lvlText w:val="%8."/>
      <w:lvlJc w:val="left"/>
      <w:pPr>
        <w:ind w:left="4458" w:hanging="400"/>
      </w:pPr>
    </w:lvl>
    <w:lvl w:ilvl="8" w:tentative="on" w:tplc="409001b">
      <w:start w:val="1"/>
      <w:numFmt w:val="lowerRoman"/>
      <w:lvlText w:val="%9."/>
      <w:lvlJc w:val="right"/>
      <w:pPr>
        <w:ind w:left="4858" w:hanging="400"/>
      </w:pPr>
    </w:lvl>
  </w:abstractNum>
  <w:abstractNum w:abstractNumId="20">
    <w:nsid w:val="c0f4b80"/>
    <w:multiLevelType w:val="multilevel"/>
    <w:tmpl w:val="852ea93e"/>
    <w:lvl w:ilvl="0">
      <w:start w:val="1"/>
      <w:lvlText w:val="%1."/>
      <w:lvlJc w:val="left"/>
      <w:pStyle w:val="1"/>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1">
    <w:nsid w:val="104133ad"/>
    <w:multiLevelType w:val="multilevel"/>
    <w:tmpl w:val="3db0ea5a"/>
    <w:lvl w:ilvl="0">
      <w:start w:val="1"/>
      <w:lvlText w:val="%1."/>
      <w:lvlJc w:val="left"/>
      <w:suff w:val="space"/>
    </w:lvl>
    <w:lvl w:ilvl="1">
      <w:start w:val="1"/>
      <w:numFmt w:val="ganada"/>
      <w:lvlText w:val="%2."/>
      <w:lvlJc w:val="left"/>
      <w:pStyle w:val="2"/>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2">
    <w:nsid w:val="c7127a"/>
    <w:multiLevelType w:val="multilevel"/>
    <w:tmpl w:val="daa9b2c"/>
    <w:lvl w:ilvl="0">
      <w:start w:val="1"/>
      <w:lvlText w:val="%1."/>
      <w:lvlJc w:val="left"/>
      <w:suff w:val="space"/>
    </w:lvl>
    <w:lvl w:ilvl="1">
      <w:start w:val="1"/>
      <w:numFmt w:val="ganada"/>
      <w:lvlText w:val="%2."/>
      <w:lvlJc w:val="left"/>
      <w:suff w:val="space"/>
    </w:lvl>
    <w:lvl w:ilvl="2">
      <w:start w:val="1"/>
      <w:lvlText w:val="%3)"/>
      <w:lvlJc w:val="left"/>
      <w:pStyle w:val="3"/>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3">
    <w:nsid w:val="26135d10"/>
    <w:multiLevelType w:val="multilevel"/>
    <w:tmpl w:val="db6e8b4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pStyle w:val="4"/>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4">
    <w:nsid w:val="232d392c"/>
    <w:multiLevelType w:val="multilevel"/>
    <w:tmpl w:val="174890b6"/>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pStyle w:val="5"/>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5">
    <w:nsid w:val="17639fe"/>
    <w:multiLevelType w:val="multilevel"/>
    <w:tmpl w:val="bec322"/>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pStyle w:val="6"/>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6">
    <w:nsid w:val="481e5c4a"/>
    <w:multiLevelType w:val="multilevel"/>
    <w:tmpl w:val="8520a57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pStyle w:val="7"/>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7">
    <w:nsid w:val="735e260c"/>
    <w:multiLevelType w:val="hybridMultilevel"/>
    <w:tmpl w:val="8c82ce66"/>
    <w:lvl w:ilvl="0" w:tplc="adee0096">
      <w:start w:val="1"/>
      <w:numFmt w:val="bullet"/>
      <w:lvlText w:val="m"/>
      <w:lvlJc w:val="left"/>
      <w:pStyle w:val="a0"/>
      <w:suff w:val="space"/>
    </w:lvl>
    <w:lvl w:ilvl="1" w:tplc="ec74a9fe">
      <w:lvlJc w:val="left"/>
    </w:lvl>
    <w:lvl w:ilvl="2" w:tplc="5af49a">
      <w:lvlJc w:val="left"/>
    </w:lvl>
    <w:lvl w:ilvl="3" w:tplc="4c84d7be">
      <w:lvlJc w:val="left"/>
    </w:lvl>
    <w:lvl w:ilvl="4" w:tplc="1a64bf24">
      <w:lvlJc w:val="left"/>
    </w:lvl>
    <w:lvl w:ilvl="5" w:tplc="389c1e5e">
      <w:lvlJc w:val="left"/>
    </w:lvl>
    <w:lvl w:ilvl="6" w:tplc="7afcbbe4">
      <w:lvlJc w:val="left"/>
    </w:lvl>
    <w:lvl w:ilvl="7" w:tplc="988a4aa0">
      <w:lvlJc w:val="left"/>
    </w:lvl>
    <w:lvl w:ilvl="8" w:tplc="4f1eb73c">
      <w:lvlJc w:val="left"/>
    </w:lvl>
  </w:abstractNum>
  <w:abstractNum w:abstractNumId="28">
    <w:nsid w:val="760d2ca8"/>
    <w:multiLevelType w:val="hybridMultilevel"/>
    <w:tmpl w:val="a4a618e2"/>
    <w:lvl w:ilvl="0" w:tplc="11261f6c">
      <w:start w:val="1"/>
      <w:numFmt w:val="bullet"/>
      <w:lvlText w:val="□"/>
      <w:lvlJc w:val="left"/>
      <w:pStyle w:val="a1"/>
      <w:suff w:val="space"/>
    </w:lvl>
    <w:lvl w:ilvl="1" w:tplc="f28ef7ca">
      <w:lvlJc w:val="left"/>
    </w:lvl>
    <w:lvl w:ilvl="2" w:tplc="b642b51c">
      <w:lvlJc w:val="left"/>
    </w:lvl>
    <w:lvl w:ilvl="3" w:tplc="8144a7dc">
      <w:lvlJc w:val="left"/>
    </w:lvl>
    <w:lvl w:ilvl="4" w:tplc="53e63698">
      <w:lvlJc w:val="left"/>
    </w:lvl>
    <w:lvl w:ilvl="5" w:tplc="db04b324">
      <w:lvlJc w:val="left"/>
    </w:lvl>
    <w:lvl w:ilvl="6" w:tplc="58af0d0">
      <w:lvlJc w:val="left"/>
    </w:lvl>
    <w:lvl w:ilvl="7" w:tplc="f678183e">
      <w:lvlJc w:val="left"/>
    </w:lvl>
    <w:lvl w:ilvl="8" w:tplc="4154a0f0">
      <w:lvlJc w:val="left"/>
    </w:lvl>
  </w:abstractNum>
  <w:abstractNum w:abstractNumId="29">
    <w:nsid w:val="5acb5a1e"/>
    <w:multiLevelType w:val="hybridMultilevel"/>
    <w:tmpl w:val="10d293ae"/>
    <w:lvl w:ilvl="0" w:tplc="1de41e86">
      <w:start w:val="1"/>
      <w:numFmt w:val="bullet"/>
      <w:lvlText w:val="–"/>
      <w:lvlJc w:val="left"/>
      <w:pStyle w:val="-"/>
      <w:suff w:val="space"/>
    </w:lvl>
    <w:lvl w:ilvl="1" w:tplc="604cb4a8">
      <w:lvlJc w:val="left"/>
    </w:lvl>
    <w:lvl w:ilvl="2" w:tplc="3cc24ad4">
      <w:lvlJc w:val="left"/>
    </w:lvl>
    <w:lvl w:ilvl="3" w:tplc="f4a898a4">
      <w:lvlJc w:val="left"/>
    </w:lvl>
    <w:lvl w:ilvl="4" w:tplc="5b1a68f4">
      <w:lvlJc w:val="left"/>
    </w:lvl>
    <w:lvl w:ilvl="5" w:tplc="b2889c30">
      <w:lvlJc w:val="left"/>
    </w:lvl>
    <w:lvl w:ilvl="6" w:tplc="898e78cc">
      <w:lvlJc w:val="left"/>
    </w:lvl>
    <w:lvl w:ilvl="7" w:tplc="adb8db88">
      <w:lvlJc w:val="left"/>
    </w:lvl>
    <w:lvl w:ilvl="8" w:tplc="70c21f66">
      <w:lvlJc w:val="left"/>
    </w:lvl>
  </w:abstractNum>
  <w:abstractNum w:abstractNumId="30">
    <w:nsid w:val="50f04401"/>
    <w:multiLevelType w:val="hybridMultilevel"/>
    <w:tmpl w:val="546c180c"/>
    <w:styleLink w:val="ImportedStyle9"/>
    <w:lvl w:ilvl="0" w:tplc="7e42700">
      <w:start w:val="1"/>
      <w:numFmt w:val="bullet"/>
      <w:lvlText w:val="❍"/>
      <w:lvlJc w:val="left"/>
      <w:suff w:val="nothing"/>
      <w:pPr>
        <w:ind w:left="1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1" w:tplc="965e4050">
      <w:start w:val="1"/>
      <w:numFmt w:val="bullet"/>
      <w:lvlText w:val="❍"/>
      <w:lvlJc w:val="left"/>
      <w:suff w:val="nothing"/>
      <w:pPr>
        <w:ind w:left="8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2" w:tplc="a2cac2d0">
      <w:start w:val="1"/>
      <w:numFmt w:val="bullet"/>
      <w:lvlText w:val="❍"/>
      <w:lvlJc w:val="left"/>
      <w:suff w:val="nothing"/>
      <w:pPr>
        <w:ind w:left="15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3" w:tplc="60d66dee">
      <w:start w:val="1"/>
      <w:numFmt w:val="bullet"/>
      <w:lvlText w:val="❍"/>
      <w:lvlJc w:val="left"/>
      <w:suff w:val="nothing"/>
      <w:pPr>
        <w:ind w:left="23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4" w:tplc="b0cc0bee">
      <w:start w:val="1"/>
      <w:numFmt w:val="bullet"/>
      <w:lvlText w:val="❍"/>
      <w:lvlJc w:val="left"/>
      <w:suff w:val="nothing"/>
      <w:pPr>
        <w:ind w:left="302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5" w:tplc="14b27588">
      <w:start w:val="1"/>
      <w:numFmt w:val="bullet"/>
      <w:lvlText w:val="❍"/>
      <w:lvlJc w:val="left"/>
      <w:suff w:val="nothing"/>
      <w:pPr>
        <w:ind w:left="37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6" w:tplc="5978c36e">
      <w:start w:val="1"/>
      <w:numFmt w:val="bullet"/>
      <w:lvlText w:val="❍"/>
      <w:lvlJc w:val="left"/>
      <w:suff w:val="nothing"/>
      <w:pPr>
        <w:ind w:left="44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7" w:tplc="c9ecf060">
      <w:start w:val="1"/>
      <w:numFmt w:val="bullet"/>
      <w:lvlText w:val="❍"/>
      <w:lvlJc w:val="left"/>
      <w:suff w:val="nothing"/>
      <w:pPr>
        <w:ind w:left="51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8" w:tplc="36b6664c">
      <w:start w:val="1"/>
      <w:numFmt w:val="bullet"/>
      <w:lvlText w:val="❍"/>
      <w:lvlJc w:val="left"/>
      <w:suff w:val="nothing"/>
      <w:pPr>
        <w:ind w:left="59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30"/>
  <w:removePersonalInformation/>
  <w:bordersDontSurroundHeader/>
  <w:bordersDontSurroundFooter/>
  <w:hideGrammaticalErrors/>
  <w:proofState w:spelling="clean" w:grammar="clean"/>
  <w:defaultTabStop w:val="800"/>
  <w:hyphenationZone w:val="360"/>
  <w:stylePaneFormatFilter w:val="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2085" w:unhideWhenUsed="1"/>
    <w:lsdException w:name="index 2" w:semiHidden="1" w:uiPriority="2085" w:unhideWhenUsed="1"/>
    <w:lsdException w:name="index 3" w:semiHidden="1" w:uiPriority="2085" w:unhideWhenUsed="1"/>
    <w:lsdException w:name="index 4" w:semiHidden="1" w:uiPriority="2085" w:unhideWhenUsed="1"/>
    <w:lsdException w:name="index 5" w:semiHidden="1" w:uiPriority="2085" w:unhideWhenUsed="1"/>
    <w:lsdException w:name="index 6" w:semiHidden="1" w:uiPriority="2085" w:unhideWhenUsed="1"/>
    <w:lsdException w:name="index 7" w:semiHidden="1" w:uiPriority="2085" w:unhideWhenUsed="1"/>
    <w:lsdException w:name="index 8" w:semiHidden="1" w:uiPriority="2085" w:unhideWhenUsed="1"/>
    <w:lsdException w:name="index 9" w:semiHidden="1" w:uiPriority="2085"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2085" w:unhideWhenUsed="1"/>
    <w:lsdException w:name="footnote text" w:semiHidden="1" w:uiPriority="2085" w:unhideWhenUsed="1"/>
    <w:lsdException w:name="annotation text" w:semiHidden="1" w:uiPriority="2085" w:unhideWhenUsed="1"/>
    <w:lsdException w:name="header" w:semiHidden="1" w:uiPriority="2085" w:unhideWhenUsed="1"/>
    <w:lsdException w:name="footer" w:semiHidden="1" w:uiPriority="2085" w:unhideWhenUsed="1"/>
    <w:lsdException w:name="index heading" w:semiHidden="1" w:uiPriority="2085" w:unhideWhenUsed="1"/>
    <w:lsdException w:name="caption" w:semiHidden="1" w:unhideWhenUsed="1" w:qFormat="1"/>
    <w:lsdException w:name="table of figures" w:semiHidden="1" w:uiPriority="2085" w:unhideWhenUsed="1"/>
    <w:lsdException w:name="envelope address" w:semiHidden="1" w:uiPriority="2085" w:unhideWhenUsed="1"/>
    <w:lsdException w:name="envelope return" w:semiHidden="1" w:uiPriority="2085" w:unhideWhenUsed="1"/>
    <w:lsdException w:name="footnote reference" w:semiHidden="1" w:uiPriority="2085" w:unhideWhenUsed="1"/>
    <w:lsdException w:name="annotation reference" w:semiHidden="1" w:uiPriority="2085" w:unhideWhenUsed="1"/>
    <w:lsdException w:name="line number" w:semiHidden="1" w:uiPriority="2085" w:unhideWhenUsed="1"/>
    <w:lsdException w:name="page number" w:semiHidden="1" w:uiPriority="2085" w:unhideWhenUsed="1"/>
    <w:lsdException w:name="endnote reference" w:semiHidden="1" w:uiPriority="2085" w:unhideWhenUsed="1"/>
    <w:lsdException w:name="endnote text" w:semiHidden="1" w:uiPriority="2085" w:unhideWhenUsed="1"/>
    <w:lsdException w:name="table of authorities" w:semiHidden="1" w:uiPriority="2085" w:unhideWhenUsed="1"/>
    <w:lsdException w:name="macro" w:semiHidden="1" w:uiPriority="2085" w:unhideWhenUsed="1"/>
    <w:lsdException w:name="toa heading" w:semiHidden="1" w:uiPriority="2085" w:unhideWhenUsed="1"/>
    <w:lsdException w:name="List" w:semiHidden="1" w:uiPriority="2085" w:unhideWhenUsed="1"/>
    <w:lsdException w:name="List Bullet" w:semiHidden="1" w:uiPriority="2085" w:unhideWhenUsed="1"/>
    <w:lsdException w:name="List Number" w:semiHidden="1" w:uiPriority="2085" w:unhideWhenUsed="1"/>
    <w:lsdException w:name="List 2" w:semiHidden="1" w:uiPriority="2085" w:unhideWhenUsed="1"/>
    <w:lsdException w:name="List 3" w:semiHidden="1" w:uiPriority="2085" w:unhideWhenUsed="1"/>
    <w:lsdException w:name="List 4" w:semiHidden="1" w:uiPriority="2085" w:unhideWhenUsed="1"/>
    <w:lsdException w:name="List 5" w:semiHidden="1" w:uiPriority="2085" w:unhideWhenUsed="1"/>
    <w:lsdException w:name="List Bullet 2" w:semiHidden="1" w:uiPriority="2085" w:unhideWhenUsed="1"/>
    <w:lsdException w:name="List Bullet 3" w:semiHidden="1" w:uiPriority="2085" w:unhideWhenUsed="1"/>
    <w:lsdException w:name="List Bullet 4" w:semiHidden="1" w:uiPriority="2085" w:unhideWhenUsed="1"/>
    <w:lsdException w:name="List Bullet 5" w:semiHidden="1" w:uiPriority="2085" w:unhideWhenUsed="1"/>
    <w:lsdException w:name="List Number 2" w:semiHidden="1" w:uiPriority="2085" w:unhideWhenUsed="1"/>
    <w:lsdException w:name="List Number 3" w:semiHidden="1" w:uiPriority="2085" w:unhideWhenUsed="1"/>
    <w:lsdException w:name="List Number 4" w:semiHidden="1" w:uiPriority="2085" w:unhideWhenUsed="1"/>
    <w:lsdException w:name="List Number 5" w:semiHidden="1" w:uiPriority="2085" w:unhideWhenUsed="1"/>
    <w:lsdException w:name="Title" w:qFormat="1"/>
    <w:lsdException w:name="Closing" w:semiHidden="1" w:uiPriority="2085" w:unhideWhenUsed="1"/>
    <w:lsdException w:name="Signature" w:semiHidden="1" w:uiPriority="2085" w:unhideWhenUsed="1"/>
    <w:lsdException w:name="Default Paragraph Font" w:semiHidden="1" w:uiPriority="1" w:unhideWhenUsed="1"/>
    <w:lsdException w:name="Body Text" w:semiHidden="1" w:uiPriority="2085" w:unhideWhenUsed="1"/>
    <w:lsdException w:name="Body Text Indent" w:semiHidden="1" w:uiPriority="2085" w:unhideWhenUsed="1"/>
    <w:lsdException w:name="List Continue" w:semiHidden="1" w:uiPriority="2085" w:unhideWhenUsed="1"/>
    <w:lsdException w:name="List Continue 2" w:semiHidden="1" w:uiPriority="2085" w:unhideWhenUsed="1"/>
    <w:lsdException w:name="List Continue 3" w:semiHidden="1" w:uiPriority="2085" w:unhideWhenUsed="1"/>
    <w:lsdException w:name="List Continue 4" w:semiHidden="1" w:uiPriority="2085" w:unhideWhenUsed="1"/>
    <w:lsdException w:name="List Continue 5" w:semiHidden="1" w:uiPriority="2085" w:unhideWhenUsed="1"/>
    <w:lsdException w:name="Message Header" w:semiHidden="1" w:uiPriority="2085" w:unhideWhenUsed="1"/>
    <w:lsdException w:name="Subtitle" w:qFormat="1"/>
    <w:lsdException w:name="Salutation" w:semiHidden="1" w:uiPriority="2085" w:unhideWhenUsed="1"/>
    <w:lsdException w:name="Date" w:semiHidden="1" w:uiPriority="2085" w:unhideWhenUsed="1"/>
    <w:lsdException w:name="Body Text First Indent" w:semiHidden="1" w:uiPriority="2085" w:unhideWhenUsed="1"/>
    <w:lsdException w:name="Body Text First Indent 2" w:semiHidden="1" w:uiPriority="2085" w:unhideWhenUsed="1"/>
    <w:lsdException w:name="Note Heading" w:semiHidden="1" w:uiPriority="2085" w:unhideWhenUsed="1"/>
    <w:lsdException w:name="Body Text 2" w:semiHidden="1" w:uiPriority="2085" w:unhideWhenUsed="1"/>
    <w:lsdException w:name="Body Text 3" w:semiHidden="1" w:uiPriority="2085" w:unhideWhenUsed="1"/>
    <w:lsdException w:name="Body Text Indent 2" w:semiHidden="1" w:uiPriority="2085" w:unhideWhenUsed="1"/>
    <w:lsdException w:name="Body Text Indent 3" w:semiHidden="1" w:uiPriority="2085" w:unhideWhenUsed="1"/>
    <w:lsdException w:name="Block Text" w:semiHidden="1" w:uiPriority="2085" w:unhideWhenUsed="1"/>
    <w:lsdException w:name="Hyperlink" w:semiHidden="1" w:uiPriority="2085" w:unhideWhenUsed="1"/>
    <w:lsdException w:name="FollowedHyperlink" w:semiHidden="1" w:uiPriority="2085" w:unhideWhenUsed="1"/>
    <w:lsdException w:name="Strong" w:qFormat="1"/>
    <w:lsdException w:name="Emphasis" w:qFormat="1"/>
    <w:lsdException w:name="Document Map" w:semiHidden="1" w:uiPriority="2085" w:unhideWhenUsed="1"/>
    <w:lsdException w:name="Plain Text" w:semiHidden="1" w:uiPriority="2085" w:unhideWhenUsed="1"/>
    <w:lsdException w:name="E-mail Signature" w:semiHidden="1" w:uiPriority="2085" w:unhideWhenUsed="1"/>
    <w:lsdException w:name="HTML Top of Form" w:semiHidden="1" w:uiPriority="2085" w:unhideWhenUsed="1"/>
    <w:lsdException w:name="HTML Bottom of Form" w:semiHidden="1" w:uiPriority="2085" w:unhideWhenUsed="1"/>
    <w:lsdException w:name="Normal (Web)" w:semiHidden="1" w:uiPriority="2085" w:unhideWhenUsed="1"/>
    <w:lsdException w:name="HTML Acronym" w:semiHidden="1" w:uiPriority="2085" w:unhideWhenUsed="1"/>
    <w:lsdException w:name="HTML Address" w:semiHidden="1" w:uiPriority="2085" w:unhideWhenUsed="1"/>
    <w:lsdException w:name="HTML Cite" w:semiHidden="1" w:uiPriority="2085" w:unhideWhenUsed="1"/>
    <w:lsdException w:name="HTML Code" w:semiHidden="1" w:uiPriority="2085" w:unhideWhenUsed="1"/>
    <w:lsdException w:name="HTML Definition" w:semiHidden="1" w:uiPriority="2085" w:unhideWhenUsed="1"/>
    <w:lsdException w:name="HTML Keyboard" w:semiHidden="1" w:uiPriority="2085" w:unhideWhenUsed="1"/>
    <w:lsdException w:name="HTML Preformatted" w:semiHidden="1" w:uiPriority="2085" w:unhideWhenUsed="1"/>
    <w:lsdException w:name="HTML Sample" w:semiHidden="1" w:uiPriority="2085" w:unhideWhenUsed="1"/>
    <w:lsdException w:name="HTML Typewriter" w:semiHidden="1" w:uiPriority="2085" w:unhideWhenUsed="1"/>
    <w:lsdException w:name="HTML Variable" w:semiHidden="1" w:uiPriority="2085" w:unhideWhenUsed="1"/>
    <w:lsdException w:name="Normal Table" w:semiHidden="1" w:uiPriority="2085" w:unhideWhenUsed="1"/>
    <w:lsdException w:name="annotation subject" w:semiHidden="1" w:uiPriority="2085" w:unhideWhenUsed="1"/>
    <w:lsdException w:name="No List" w:semiHidden="1" w:uiPriority="2085" w:unhideWhenUsed="1"/>
    <w:lsdException w:name="Outline List 1" w:semiHidden="1" w:uiPriority="2085" w:unhideWhenUsed="1"/>
    <w:lsdException w:name="Outline List 2" w:semiHidden="1" w:uiPriority="2085" w:unhideWhenUsed="1"/>
    <w:lsdException w:name="Outline List 3" w:semiHidden="1" w:uiPriority="2085" w:unhideWhenUsed="1"/>
    <w:lsdException w:name="Table Simple 1" w:semiHidden="1" w:uiPriority="2085" w:unhideWhenUsed="1"/>
    <w:lsdException w:name="Table Simple 2" w:semiHidden="1" w:uiPriority="2085" w:unhideWhenUsed="1"/>
    <w:lsdException w:name="Table Simple 3" w:semiHidden="1" w:uiPriority="2085" w:unhideWhenUsed="1"/>
    <w:lsdException w:name="Table Classic 1" w:semiHidden="1" w:uiPriority="2085" w:unhideWhenUsed="1"/>
    <w:lsdException w:name="Table Classic 2" w:semiHidden="1" w:uiPriority="2085" w:unhideWhenUsed="1"/>
    <w:lsdException w:name="Table Classic 3" w:semiHidden="1" w:uiPriority="2085" w:unhideWhenUsed="1"/>
    <w:lsdException w:name="Table Classic 4" w:semiHidden="1" w:uiPriority="2085" w:unhideWhenUsed="1"/>
    <w:lsdException w:name="Table Colorful 1" w:semiHidden="1" w:uiPriority="2085" w:unhideWhenUsed="1"/>
    <w:lsdException w:name="Table Colorful 2" w:semiHidden="1" w:uiPriority="2085" w:unhideWhenUsed="1"/>
    <w:lsdException w:name="Table Colorful 3" w:semiHidden="1" w:uiPriority="2085" w:unhideWhenUsed="1"/>
    <w:lsdException w:name="Table Columns 1" w:semiHidden="1" w:uiPriority="2085" w:unhideWhenUsed="1"/>
    <w:lsdException w:name="Table Columns 2" w:semiHidden="1" w:uiPriority="2085" w:unhideWhenUsed="1"/>
    <w:lsdException w:name="Table Columns 3" w:semiHidden="1" w:uiPriority="2085" w:unhideWhenUsed="1"/>
    <w:lsdException w:name="Table Columns 4" w:semiHidden="1" w:uiPriority="2085" w:unhideWhenUsed="1"/>
    <w:lsdException w:name="Table Columns 5" w:semiHidden="1" w:uiPriority="2085" w:unhideWhenUsed="1"/>
    <w:lsdException w:name="Table Grid 1" w:semiHidden="1" w:uiPriority="2085" w:unhideWhenUsed="1"/>
    <w:lsdException w:name="Table Grid 2" w:semiHidden="1" w:uiPriority="2085" w:unhideWhenUsed="1"/>
    <w:lsdException w:name="Table Grid 3" w:semiHidden="1" w:uiPriority="2085" w:unhideWhenUsed="1"/>
    <w:lsdException w:name="Table Grid 4" w:semiHidden="1" w:uiPriority="2085" w:unhideWhenUsed="1"/>
    <w:lsdException w:name="Table Grid 5" w:semiHidden="1" w:uiPriority="2085" w:unhideWhenUsed="1"/>
    <w:lsdException w:name="Table Grid 6" w:semiHidden="1" w:uiPriority="2085" w:unhideWhenUsed="1"/>
    <w:lsdException w:name="Table Grid 7" w:semiHidden="1" w:uiPriority="2085" w:unhideWhenUsed="1"/>
    <w:lsdException w:name="Table Grid 8" w:semiHidden="1" w:uiPriority="2085" w:unhideWhenUsed="1"/>
    <w:lsdException w:name="Table List 1" w:semiHidden="1" w:uiPriority="2085" w:unhideWhenUsed="1"/>
    <w:lsdException w:name="Table List 2" w:semiHidden="1" w:uiPriority="2085" w:unhideWhenUsed="1"/>
    <w:lsdException w:name="Table List 3" w:semiHidden="1" w:uiPriority="2085" w:unhideWhenUsed="1"/>
    <w:lsdException w:name="Table List 4" w:semiHidden="1" w:uiPriority="2085" w:unhideWhenUsed="1"/>
    <w:lsdException w:name="Table List 5" w:semiHidden="1" w:uiPriority="2085" w:unhideWhenUsed="1"/>
    <w:lsdException w:name="Table List 6" w:semiHidden="1" w:uiPriority="2085" w:unhideWhenUsed="1"/>
    <w:lsdException w:name="Table List 7" w:semiHidden="1" w:uiPriority="2085" w:unhideWhenUsed="1"/>
    <w:lsdException w:name="Table List 8" w:semiHidden="1" w:uiPriority="2085" w:unhideWhenUsed="1"/>
    <w:lsdException w:name="Table 3D effects 1" w:semiHidden="1" w:uiPriority="2085" w:unhideWhenUsed="1"/>
    <w:lsdException w:name="Table 3D effects 2" w:semiHidden="1" w:uiPriority="2085" w:unhideWhenUsed="1"/>
    <w:lsdException w:name="Table 3D effects 3" w:semiHidden="1" w:uiPriority="2085" w:unhideWhenUsed="1"/>
    <w:lsdException w:name="Table Contemporary" w:semiHidden="1" w:uiPriority="2085" w:unhideWhenUsed="1"/>
    <w:lsdException w:name="Table Elegant" w:semiHidden="1" w:uiPriority="2085" w:unhideWhenUsed="1"/>
    <w:lsdException w:name="Table Professional" w:semiHidden="1" w:uiPriority="2085" w:unhideWhenUsed="1"/>
    <w:lsdException w:name="Table Subtle 1" w:semiHidden="1" w:uiPriority="2085" w:unhideWhenUsed="1"/>
    <w:lsdException w:name="Table Subtle 2" w:semiHidden="1" w:uiPriority="2085" w:unhideWhenUsed="1"/>
    <w:lsdException w:name="Table Web 1" w:semiHidden="1" w:uiPriority="2085" w:unhideWhenUsed="1"/>
    <w:lsdException w:name="Table Web 2" w:semiHidden="1" w:uiPriority="2085" w:unhideWhenUsed="1"/>
    <w:lsdException w:name="Table Web 3" w:semiHidden="1" w:uiPriority="2085" w:unhideWhenUsed="1"/>
    <w:lsdException w:name="Balloon Text" w:semiHidden="1" w:uiPriority="2085" w:unhideWhenUsed="1"/>
    <w:lsdException w:name="Table Theme" w:semiHidden="1" w:uiPriority="2085" w:unhideWhenUsed="1"/>
    <w:lsdException w:name="Placeholder Text" w:semiHidden="1" w:uiPriority="2085"/>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2085"/>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2085" w:unhideWhenUsed="1"/>
    <w:lsdException w:name="Smart Hyperlink" w:semiHidden="1" w:uiPriority="2085" w:unhideWhenUsed="1"/>
    <w:lsdException w:name="Hashtag" w:semiHidden="1" w:uiPriority="2085" w:unhideWhenUsed="1"/>
    <w:lsdException w:name="Unresolved Mention" w:semiHidden="1" w:uiPriority="2085" w:unhideWhenUsed="1"/>
  </w:latentStyles>
  <w:style w:type="paragraph" w:default="1" w:styleId="a2">
    <w:name w:val="Normal"/>
    <w:qFormat/>
    <w:pPr>
      <w:autoSpaceDE w:val="off"/>
      <w:autoSpaceDN w:val="off"/>
      <w:widowControl w:val="off"/>
      <w:wordWrap w:val="off"/>
      <w:pBdr>
        <w:top w:val="none" w:sz="2" w:space="1" w:color="000000"/>
        <w:left w:val="none" w:sz="2" w:space="4" w:color="000000"/>
        <w:bottom w:val="none" w:sz="2" w:space="1" w:color="000000"/>
        <w:right w:val="none" w:sz="2" w:space="4" w:color="000000"/>
      </w:pBdr>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styleId="a">
    <w:name w:val="Body Text"/>
    <w:uiPriority w:val="1"/>
    <w:pPr>
      <w:ind w:left="10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7"/>
      </w:numPr>
      <w:spacing w:after="60" w:before="60" w:line="384" w:lineRule="auto"/>
      <w:textAlignment w:val="baseline"/>
    </w:pPr>
    <w:rPr>
      <w:rFonts w:ascii="한양신명조" w:eastAsia="한양신명조"/>
      <w:color w:val="000000"/>
      <w:sz w:val="28"/>
      <w:shd w:val="clear" w:color="000000" w:fill="auto"/>
    </w:rPr>
  </w:style>
  <w:style w:type="paragraph" w:customStyle="1" w:styleId="1">
    <w:name w:val="개요 1"/>
    <w:uiPriority w:val="2"/>
    <w:pPr>
      <w:ind w:left="200"/>
      <w:autoSpaceDE w:val="off"/>
      <w:autoSpaceDN w:val="off"/>
      <w:widowControl w:val="off"/>
      <w:wordWrap w:val="off"/>
      <w:outlineLvl w:val="0"/>
      <w:pBdr>
        <w:top w:val="none" w:sz="2" w:space="0" w:color="000000"/>
        <w:left w:val="none" w:sz="2" w:space="0" w:color="000000"/>
        <w:bottom w:val="none" w:sz="2" w:space="0" w:color="000000"/>
        <w:right w:val="none" w:sz="2" w:space="0" w:color="000000"/>
      </w:pBdr>
      <w:numPr>
        <w:ilvl w:val="0"/>
        <w:numId w:val="21"/>
      </w:numPr>
      <w:spacing w:after="0" w:line="384" w:lineRule="auto"/>
      <w:textAlignment w:val="baseline"/>
    </w:pPr>
    <w:rPr>
      <w:rFonts w:ascii="함초롬바탕" w:eastAsia="함초롬바탕"/>
      <w:color w:val="000000"/>
      <w:shd w:val="clear" w:color="000000" w:fill="auto"/>
    </w:rPr>
  </w:style>
  <w:style w:type="paragraph" w:customStyle="1" w:styleId="2">
    <w:name w:val="개요 2"/>
    <w:uiPriority w:val="3"/>
    <w:pPr>
      <w:ind w:left="400"/>
      <w:autoSpaceDE w:val="off"/>
      <w:autoSpaceDN w:val="off"/>
      <w:widowControl w:val="off"/>
      <w:wordWrap w:val="off"/>
      <w:outlineLvl w:val="1"/>
      <w:pBdr>
        <w:top w:val="none" w:sz="2" w:space="0" w:color="000000"/>
        <w:left w:val="none" w:sz="2" w:space="0" w:color="000000"/>
        <w:bottom w:val="none" w:sz="2" w:space="0" w:color="000000"/>
        <w:right w:val="none" w:sz="2" w:space="0" w:color="000000"/>
      </w:pBdr>
      <w:numPr>
        <w:ilvl w:val="1"/>
        <w:numId w:val="22"/>
      </w:numPr>
      <w:spacing w:after="0" w:line="384" w:lineRule="auto"/>
      <w:textAlignment w:val="baseline"/>
    </w:pPr>
    <w:rPr>
      <w:rFonts w:ascii="함초롬바탕" w:eastAsia="함초롬바탕"/>
      <w:color w:val="000000"/>
      <w:shd w:val="clear" w:color="000000" w:fill="auto"/>
    </w:rPr>
  </w:style>
  <w:style w:type="paragraph" w:customStyle="1" w:styleId="3">
    <w:name w:val="개요 3"/>
    <w:uiPriority w:val="4"/>
    <w:pPr>
      <w:ind w:left="600"/>
      <w:autoSpaceDE w:val="off"/>
      <w:autoSpaceDN w:val="off"/>
      <w:widowControl w:val="off"/>
      <w:wordWrap w:val="off"/>
      <w:outlineLvl w:val="2"/>
      <w:pBdr>
        <w:top w:val="none" w:sz="2" w:space="0" w:color="000000"/>
        <w:left w:val="none" w:sz="2" w:space="0" w:color="000000"/>
        <w:bottom w:val="none" w:sz="2" w:space="0" w:color="000000"/>
        <w:right w:val="none" w:sz="2" w:space="0" w:color="000000"/>
      </w:pBdr>
      <w:numPr>
        <w:ilvl w:val="2"/>
        <w:numId w:val="23"/>
      </w:numPr>
      <w:spacing w:after="0" w:line="384" w:lineRule="auto"/>
      <w:textAlignment w:val="baseline"/>
    </w:pPr>
    <w:rPr>
      <w:rFonts w:ascii="함초롬바탕" w:eastAsia="함초롬바탕"/>
      <w:color w:val="000000"/>
      <w:shd w:val="clear" w:color="000000" w:fill="auto"/>
    </w:rPr>
  </w:style>
  <w:style w:type="paragraph" w:customStyle="1" w:styleId="4">
    <w:name w:val="개요 4"/>
    <w:uiPriority w:val="5"/>
    <w:pPr>
      <w:ind w:left="800"/>
      <w:autoSpaceDE w:val="off"/>
      <w:autoSpaceDN w:val="off"/>
      <w:widowControl w:val="off"/>
      <w:wordWrap w:val="off"/>
      <w:outlineLvl w:val="3"/>
      <w:pBdr>
        <w:top w:val="none" w:sz="2" w:space="0" w:color="000000"/>
        <w:left w:val="none" w:sz="2" w:space="0" w:color="000000"/>
        <w:bottom w:val="none" w:sz="2" w:space="0" w:color="000000"/>
        <w:right w:val="none" w:sz="2" w:space="0" w:color="000000"/>
      </w:pBdr>
      <w:numPr>
        <w:ilvl w:val="3"/>
        <w:numId w:val="24"/>
      </w:numPr>
      <w:spacing w:after="0" w:line="384" w:lineRule="auto"/>
      <w:textAlignment w:val="baseline"/>
    </w:pPr>
    <w:rPr>
      <w:rFonts w:ascii="함초롬바탕" w:eastAsia="함초롬바탕"/>
      <w:color w:val="000000"/>
      <w:shd w:val="clear" w:color="000000" w:fill="auto"/>
    </w:rPr>
  </w:style>
  <w:style w:type="paragraph" w:customStyle="1" w:styleId="5">
    <w:name w:val="개요 5"/>
    <w:uiPriority w:val="6"/>
    <w:pPr>
      <w:ind w:left="1000"/>
      <w:autoSpaceDE w:val="off"/>
      <w:autoSpaceDN w:val="off"/>
      <w:widowControl w:val="off"/>
      <w:wordWrap w:val="off"/>
      <w:outlineLvl w:val="4"/>
      <w:pBdr>
        <w:top w:val="none" w:sz="2" w:space="0" w:color="000000"/>
        <w:left w:val="none" w:sz="2" w:space="0" w:color="000000"/>
        <w:bottom w:val="none" w:sz="2" w:space="0" w:color="000000"/>
        <w:right w:val="none" w:sz="2" w:space="0" w:color="000000"/>
      </w:pBdr>
      <w:numPr>
        <w:ilvl w:val="4"/>
        <w:numId w:val="25"/>
      </w:numPr>
      <w:spacing w:after="0" w:line="384" w:lineRule="auto"/>
      <w:textAlignment w:val="baseline"/>
    </w:pPr>
    <w:rPr>
      <w:rFonts w:ascii="함초롬바탕" w:eastAsia="함초롬바탕"/>
      <w:color w:val="000000"/>
      <w:shd w:val="clear" w:color="000000" w:fill="auto"/>
    </w:rPr>
  </w:style>
  <w:style w:type="paragraph" w:customStyle="1" w:styleId="6">
    <w:name w:val="개요 6"/>
    <w:uiPriority w:val="7"/>
    <w:pPr>
      <w:ind w:left="1200"/>
      <w:autoSpaceDE w:val="off"/>
      <w:autoSpaceDN w:val="off"/>
      <w:widowControl w:val="off"/>
      <w:wordWrap w:val="off"/>
      <w:outlineLvl w:val="5"/>
      <w:pBdr>
        <w:top w:val="none" w:sz="2" w:space="0" w:color="000000"/>
        <w:left w:val="none" w:sz="2" w:space="0" w:color="000000"/>
        <w:bottom w:val="none" w:sz="2" w:space="0" w:color="000000"/>
        <w:right w:val="none" w:sz="2" w:space="0" w:color="000000"/>
      </w:pBdr>
      <w:numPr>
        <w:ilvl w:val="5"/>
        <w:numId w:val="26"/>
      </w:numPr>
      <w:spacing w:after="0" w:line="384" w:lineRule="auto"/>
      <w:textAlignment w:val="baseline"/>
    </w:pPr>
    <w:rPr>
      <w:rFonts w:ascii="함초롬바탕" w:eastAsia="함초롬바탕"/>
      <w:color w:val="000000"/>
      <w:shd w:val="clear" w:color="000000" w:fill="auto"/>
    </w:rPr>
  </w:style>
  <w:style w:type="paragraph" w:customStyle="1" w:styleId="7">
    <w:name w:val="개요 7"/>
    <w:uiPriority w:val="8"/>
    <w:pPr>
      <w:ind w:left="1400"/>
      <w:autoSpaceDE w:val="off"/>
      <w:autoSpaceDN w:val="off"/>
      <w:widowControl w:val="off"/>
      <w:wordWrap w:val="off"/>
      <w:outlineLvl w:val="6"/>
      <w:pBdr>
        <w:top w:val="none" w:sz="2" w:space="0" w:color="000000"/>
        <w:left w:val="none" w:sz="2" w:space="0" w:color="000000"/>
        <w:bottom w:val="none" w:sz="2" w:space="0" w:color="000000"/>
        <w:right w:val="none" w:sz="2" w:space="0" w:color="000000"/>
      </w:pBdr>
      <w:numPr>
        <w:ilvl w:val="6"/>
        <w:numId w:val="27"/>
      </w:numPr>
      <w:spacing w:after="0" w:line="384" w:lineRule="auto"/>
      <w:textAlignment w:val="baseline"/>
    </w:pPr>
    <w:rPr>
      <w:rFonts w:ascii="함초롬바탕" w:eastAsia="함초롬바탕"/>
      <w:color w:val="000000"/>
      <w:shd w:val="clear" w:color="000000" w:fill="auto"/>
    </w:rPr>
  </w:style>
  <w:style w:type="paragraph" w:customStyle="1" w:styleId="a7">
    <w:name w:val="쪽 번호"/>
    <w:uiPriority w:val="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autoSpaceDE w:val="off"/>
      <w:autoSpaceDN w:val="off"/>
      <w:widowControl w:val="off"/>
      <w:pBdr>
        <w:top w:val="none" w:sz="2" w:space="0" w:color="000000"/>
        <w:left w:val="none" w:sz="2" w:space="0" w:color="000000"/>
        <w:bottom w:val="none" w:sz="2" w:space="0" w:color="000000"/>
        <w:right w:val="none" w:sz="2" w:space="0" w:color="000000"/>
      </w:pBdr>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a">
    <w:name w:val="미주"/>
    <w:uiPriority w:val="12"/>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b">
    <w:name w:val="메모"/>
    <w:uiPriority w:val="13"/>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돋움" w:eastAsia="함초롬돋움"/>
      <w:color w:val="000000"/>
      <w:sz w:val="18"/>
      <w:shd w:val="clear" w:color="000000" w:fill="auto"/>
      <w:spacing w:val="-4"/>
    </w:rPr>
  </w:style>
  <w:style w:type="paragraph" w:customStyle="1" w:styleId="ac">
    <w:name w:val="◦"/>
    <w:uiPriority w:val="14"/>
    <w:pPr>
      <w:ind w:left="756" w:hanging="756"/>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60" w:before="60" w:line="384" w:lineRule="auto"/>
      <w:textAlignment w:val="baseline"/>
    </w:pPr>
    <w:rPr>
      <w:rFonts w:ascii="HCI Poppy" w:eastAsia="휴먼명조"/>
      <w:color w:val="000000"/>
      <w:sz w:val="30"/>
      <w:shd w:val="clear" w:color="000000" w:fill="auto"/>
    </w:rPr>
  </w:style>
  <w:style w:type="paragraph" w:customStyle="1" w:styleId="ad">
    <w:name w:val="별표 별지 제목"/>
    <w:uiPriority w:val="15"/>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신명 태고딕" w:eastAsia="신명 태고딕"/>
      <w:color w:val="000000"/>
      <w:sz w:val="28"/>
      <w:u w:val="double" w:color="auto"/>
    </w:rPr>
  </w:style>
  <w:style w:type="paragraph" w:customStyle="1" w:styleId="ae">
    <w:name w:val="선그리기"/>
    <w:uiPriority w:val="16"/>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af">
    <w:name w:val="별표 별지"/>
    <w:uiPriority w:val="17"/>
    <w:pPr>
      <w:ind w:left="234" w:hanging="234"/>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HCI Poppy" w:eastAsia="휴먼명조"/>
      <w:color w:val="000000"/>
      <w:sz w:val="22"/>
    </w:rPr>
  </w:style>
  <w:style w:type="paragraph" w:customStyle="1" w:styleId="10">
    <w:name w:val="바탕글 사본1"/>
    <w:uiPriority w:val="1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30">
    <w:name w:val="선그리기 사본3"/>
    <w:uiPriority w:val="20"/>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60">
    <w:name w:val="바탕글 사본6"/>
    <w:uiPriority w:val="2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af0">
    <w:name w:val="○"/>
    <w:uiPriority w:val="24"/>
    <w:pPr>
      <w:ind w:left="567" w:right="200" w:hanging="367"/>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pacing w:after="0" w:before="100" w:line="384" w:lineRule="auto"/>
      <w:textAlignment w:val="baseline"/>
    </w:pPr>
    <w:rPr>
      <w:rFonts w:ascii="HCI Poppy" w:eastAsia="휴먼명조"/>
      <w:color w:val="000000"/>
      <w:sz w:val="30"/>
      <w:spacing w:val="-7"/>
    </w:rPr>
  </w:style>
  <w:style w:type="paragraph" w:customStyle="1" w:styleId="af1">
    <w:name w:val="도표안 제목"/>
    <w:uiPriority w:val="2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신명 태고딕" w:eastAsia="신명 태고딕"/>
      <w:color w:val="000000"/>
      <w:w w:val="90"/>
      <w:sz w:val="24"/>
      <w:spacing w:val="-6"/>
    </w:rPr>
  </w:style>
  <w:style w:type="paragraph" w:customStyle="1" w:styleId="af2">
    <w:name w:val="도표안 내용"/>
    <w:uiPriority w:val="2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w w:val="90"/>
      <w:sz w:val="26"/>
      <w:spacing w:val="-6"/>
    </w:rPr>
  </w:style>
  <w:style w:type="paragraph" w:customStyle="1" w:styleId="af3">
    <w:name w:val="표그림내용"/>
    <w:uiPriority w:val="27"/>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신세고딕" w:eastAsia="#신세고딕"/>
      <w:color w:val="000000"/>
    </w:rPr>
  </w:style>
  <w:style w:type="paragraph" w:customStyle="1" w:styleId="31">
    <w:name w:val="바탕글 사본3"/>
    <w:uiPriority w:val="2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66">
    <w:name w:val="xl66"/>
    <w:uiPriority w:val="2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7">
    <w:name w:val="xl67"/>
    <w:uiPriority w:val="3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xl68">
    <w:name w:val="xl68"/>
    <w:uiPriority w:val="3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9">
    <w:name w:val="xl69"/>
    <w:uiPriority w:val="3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0">
    <w:name w:val="xl70"/>
    <w:uiPriority w:val="3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af4">
    <w:name w:val="법령기본스타일"/>
    <w:uiPriority w:val="34"/>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8"/>
    </w:rPr>
  </w:style>
  <w:style w:type="paragraph" w:customStyle="1" w:styleId="af5">
    <w:name w:val="호_표"/>
    <w:uiPriority w:val="35"/>
    <w:pPr>
      <w:ind w:left="488" w:hanging="488"/>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6">
    <w:name w:val="편장절관"/>
    <w:uiPriority w:val="3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8"/>
    </w:rPr>
  </w:style>
  <w:style w:type="paragraph" w:customStyle="1" w:styleId="9">
    <w:name w:val="조 사본9"/>
    <w:uiPriority w:val="37"/>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8">
    <w:name w:val="항 사본8"/>
    <w:uiPriority w:val="3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ind w:left="3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70">
    <w:name w:val="부칙 사본7"/>
    <w:uiPriority w:val="40"/>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af7">
    <w:name w:val="부칙"/>
    <w:uiPriority w:val="41"/>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td">
    <w:name w:val="td"/>
    <w:uiPriority w:val="42"/>
    <w:pPr>
      <w:autoSpaceDE w:val="off"/>
      <w:autoSpaceDN w:val="off"/>
      <w:widowControl w:val="off"/>
      <w:pBdr>
        <w:top w:val="none" w:sz="2" w:space="0" w:color="000000"/>
        <w:left w:val="none" w:sz="2" w:space="0" w:color="000000"/>
        <w:bottom w:val="none" w:sz="2" w:space="0" w:color="000000"/>
        <w:right w:val="none" w:sz="2" w:space="0" w:color="000000"/>
      </w:pBdr>
      <w:spacing w:after="0" w:line="240" w:lineRule="auto"/>
      <w:textAlignment w:val="bottom"/>
    </w:pPr>
    <w:rPr>
      <w:rFonts w:ascii="맑은 고딕" w:eastAsia="맑은 고딕"/>
      <w:color w:val="000000"/>
      <w:sz w:val="22"/>
    </w:rPr>
  </w:style>
  <w:style w:type="paragraph" w:customStyle="1" w:styleId="12">
    <w:name w:val="바탕글 사본12"/>
    <w:uiPriority w:val="4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af8">
    <w:name w:val="표본문"/>
    <w:uiPriority w:val="4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12" w:lineRule="auto"/>
      <w:textAlignment w:val="baseline"/>
    </w:pPr>
    <w:rPr>
      <w:rFonts w:ascii="HCI Hollyhock" w:eastAsia="휴먼고딕"/>
      <w:color w:val="000000"/>
      <w:w w:val="95"/>
      <w:spacing w:val="-5"/>
    </w:rPr>
  </w:style>
  <w:style w:type="paragraph" w:customStyle="1" w:styleId="af9">
    <w:name w:val="호"/>
    <w:uiPriority w:val="45"/>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13">
    <w:name w:val="큰1번"/>
    <w:uiPriority w:val="4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300" w:before="300" w:line="432" w:lineRule="auto"/>
      <w:textAlignment w:val="baseline"/>
    </w:pPr>
    <w:rPr>
      <w:rFonts w:ascii="한양견명조" w:eastAsia="한양견명조"/>
      <w:color w:val="000000"/>
      <w:w w:val="85"/>
      <w:sz w:val="38"/>
      <w:spacing w:val="-6"/>
    </w:rPr>
  </w:style>
  <w:style w:type="paragraph" w:customStyle="1" w:styleId="80">
    <w:name w:val="바탕글 사본8"/>
    <w:uiPriority w:val="47"/>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shd w:val="clear" w:color="000000" w:fill="auto"/>
    </w:rPr>
  </w:style>
  <w:style w:type="paragraph" w:customStyle="1" w:styleId="afa">
    <w:name w:val="표머리"/>
    <w:uiPriority w:val="4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64" w:lineRule="auto"/>
      <w:textAlignment w:val="baseline"/>
    </w:pPr>
    <w:rPr>
      <w:rFonts w:ascii="한양중고딕" w:eastAsia="한양중고딕"/>
      <w:b/>
      <w:color w:val="000000"/>
      <w:w w:val="95"/>
      <w:sz w:val="22"/>
      <w:shd w:val="clear" w:color="000000" w:fill="auto"/>
      <w:spacing w:val="-5"/>
    </w:rPr>
  </w:style>
  <w:style w:type="paragraph" w:customStyle="1" w:styleId="40">
    <w:name w:val="호 사본4"/>
    <w:uiPriority w:val="49"/>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afb">
    <w:name w:val="규정명"/>
    <w:uiPriority w:val="50"/>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HCI Poppy" w:eastAsia="휴먼명조"/>
      <w:b/>
      <w:color w:val="000000"/>
      <w:sz w:val="32"/>
    </w:rPr>
  </w:style>
  <w:style w:type="paragraph" w:customStyle="1" w:styleId="afc">
    <w:name w:val="항_표"/>
    <w:uiPriority w:val="51"/>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d">
    <w:name w:val="조_표"/>
    <w:uiPriority w:val="52"/>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e">
    <w:name w:val="장"/>
    <w:uiPriority w:val="53"/>
    <w:pPr>
      <w:ind w:left="-100" w:right="-100"/>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170" w:before="170" w:line="552" w:lineRule="auto"/>
      <w:textAlignment w:val="baseline"/>
    </w:pPr>
    <w:rPr>
      <w:rFonts w:ascii="신명 중명조" w:eastAsia="신명 중명조"/>
      <w:b/>
      <w:color w:val="000000"/>
      <w:sz w:val="30"/>
      <w:shd w:val="clear" w:color="000000" w:fill="auto"/>
      <w:spacing w:val="3"/>
    </w:rPr>
  </w:style>
  <w:style w:type="paragraph" w:customStyle="1" w:styleId="aff">
    <w:name w:val="# 표위"/>
    <w:uiPriority w:val="5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b/>
      <w:color w:val="000000"/>
      <w:w w:val="90"/>
      <w:sz w:val="22"/>
      <w:spacing w:val="-5"/>
    </w:rPr>
  </w:style>
  <w:style w:type="paragraph" w:customStyle="1" w:styleId="aff0">
    <w:name w:val="# 표가운데"/>
    <w:uiPriority w:val="5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color w:val="000000"/>
      <w:w w:val="90"/>
      <w:sz w:val="22"/>
      <w:shd w:val="clear" w:color="000000" w:fill="auto"/>
      <w:spacing w:val="-5"/>
    </w:rPr>
  </w:style>
  <w:style w:type="paragraph" w:customStyle="1" w:styleId="xl674">
    <w:name w:val="xl67 사본4"/>
    <w:uiPriority w:val="5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661">
    <w:name w:val="xl66 사본1"/>
    <w:uiPriority w:val="57"/>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84">
    <w:name w:val="xl68 사본4"/>
    <w:uiPriority w:val="5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8">
    <w:name w:val="xl78"/>
    <w:uiPriority w:val="5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82">
    <w:name w:val="xl82"/>
    <w:uiPriority w:val="6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7">
    <w:name w:val="xl77"/>
    <w:uiPriority w:val="6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79">
    <w:name w:val="xl79"/>
    <w:uiPriority w:val="6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Arial" w:eastAsia="한컴바탕"/>
      <w:color w:val="000000"/>
    </w:rPr>
  </w:style>
  <w:style w:type="paragraph" w:customStyle="1" w:styleId="xl92">
    <w:name w:val="xl92"/>
    <w:uiPriority w:val="6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aff1">
    <w:name w:val="장제목"/>
    <w:uiPriority w:val="64"/>
    <w:pPr>
      <w:autoSpaceDE w:val="off"/>
      <w:autoSpaceDN w:val="off"/>
      <w:widowControl w:val="off"/>
      <w:snapToGrid w:val="0"/>
      <w:jc w:val="left"/>
      <w:pBdr>
        <w:top w:val="none" w:sz="2" w:space="0" w:color="000000"/>
        <w:left w:val="none" w:sz="2" w:space="0" w:color="000000"/>
        <w:bottom w:val="none" w:sz="2" w:space="0" w:color="000000"/>
        <w:right w:val="none" w:sz="2" w:space="0" w:color="000000"/>
      </w:pBdr>
      <w:spacing w:after="454" w:before="283" w:line="444" w:lineRule="auto"/>
      <w:textAlignment w:val="baseline"/>
    </w:pPr>
    <w:rPr>
      <w:rFonts w:ascii="양재 튼튼B" w:eastAsia="양재 튼튼B"/>
      <w:color w:val="000000"/>
      <w:w w:val="85"/>
      <w:sz w:val="42"/>
      <w:spacing w:val="-10"/>
    </w:rPr>
  </w:style>
  <w:style w:type="paragraph" w:customStyle="1" w:styleId="xl97">
    <w:name w:val="xl97"/>
    <w:uiPriority w:val="65"/>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351">
    <w:name w:val="xl351"/>
    <w:uiPriority w:val="66"/>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xl86">
    <w:name w:val="xl86"/>
    <w:uiPriority w:val="67"/>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7">
    <w:name w:val="xl87"/>
    <w:uiPriority w:val="68"/>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4">
    <w:name w:val="xl84"/>
    <w:uiPriority w:val="6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3">
    <w:name w:val="xl73"/>
    <w:uiPriority w:val="7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350">
    <w:name w:val="xl350"/>
    <w:uiPriority w:val="7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aff2">
    <w:name w:val="조"/>
    <w:uiPriority w:val="72"/>
    <w:pPr>
      <w:ind w:left="252" w:hanging="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styleId="aff3">
    <w:name w:val="Title"/>
    <w:uiPriority w:val="10"/>
    <w:qFormat/>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b/>
      <w:color w:val="000000"/>
      <w:sz w:val="40"/>
      <w:shd w:val="clear" w:color="000000" w:fill="auto"/>
    </w:rPr>
  </w:style>
  <w:style w:type="paragraph" w:customStyle="1" w:styleId="aff4">
    <w:name w:val="항"/>
    <w:uiPriority w:val="74"/>
    <w:pPr>
      <w:ind w:left="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customStyle="1" w:styleId="a0">
    <w:name w:val="본문(ㅇ)"/>
    <w:uiPriority w:val="75"/>
    <w:pPr>
      <w:ind w:left="142"/>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numPr>
        <w:ilvl w:val="0"/>
        <w:numId w:val="28"/>
      </w:numPr>
      <w:spacing w:after="140" w:line="408" w:lineRule="auto"/>
      <w:textAlignment w:val="baseline"/>
    </w:pPr>
    <w:rPr>
      <w:rFonts w:ascii="HCI Poppy" w:eastAsia="휴먼명조"/>
      <w:color w:val="000000"/>
      <w:sz w:val="24"/>
      <w:shd w:val="clear" w:color="000000" w:fill="auto"/>
    </w:rPr>
  </w:style>
  <w:style w:type="paragraph" w:customStyle="1" w:styleId="aff5">
    <w:name w:val="표안내용"/>
    <w:uiPriority w:val="76"/>
    <w:pPr>
      <w:ind w:left="50" w:right="5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432" w:lineRule="auto"/>
      <w:textAlignment w:val="baseline"/>
    </w:pPr>
    <w:rPr>
      <w:rFonts w:ascii="#중명조" w:eastAsia="#중명조"/>
      <w:color w:val="000000"/>
      <w:w w:val="95"/>
      <w:sz w:val="22"/>
      <w:spacing w:val="-3"/>
    </w:rPr>
  </w:style>
  <w:style w:type="paragraph" w:customStyle="1" w:styleId="aff6">
    <w:name w:val="별표"/>
    <w:uiPriority w:val="77"/>
    <w:aliases w:val="별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굴림체" w:eastAsia="굴림체"/>
      <w:b/>
      <w:color w:val="000000"/>
    </w:rPr>
  </w:style>
  <w:style w:type="paragraph" w:customStyle="1" w:styleId="aff7">
    <w:name w:val="표 제목 및 내용"/>
    <w:uiPriority w:val="7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한양중고딕" w:eastAsia="한양중고딕"/>
      <w:color w:val="000000"/>
      <w:w w:val="95"/>
      <w:shd w:val="clear" w:color="000000" w:fill="auto"/>
      <w:spacing w:val="-5"/>
    </w:rPr>
  </w:style>
  <w:style w:type="character" w:customStyle="1" w:styleId="14">
    <w:name w:val="본문제1조(고딕)"/>
    <w:uiPriority w:val="79"/>
    <w:rPr>
      <w:rFonts w:ascii="#중고딕" w:eastAsia="#중고딕"/>
      <w:color w:val="000000"/>
      <w:w w:val="95"/>
      <w:sz w:val="22"/>
      <w:spacing w:val="-6"/>
    </w:rPr>
  </w:style>
  <w:style w:type="paragraph" w:customStyle="1" w:styleId="aff8">
    <w:name w:val="원규_편장절관"/>
    <w:uiPriority w:val="80"/>
    <w:pPr>
      <w:autoSpaceDE w:val="off"/>
      <w:autoSpaceDN w:val="off"/>
      <w:widowControl w:val="off"/>
      <w:jc w:val="center"/>
      <w:pBdr>
        <w:top w:val="none" w:sz="2" w:space="0" w:color="000000"/>
        <w:left w:val="none" w:sz="2" w:space="0" w:color="000000"/>
        <w:bottom w:val="none" w:sz="2" w:space="0" w:color="000000"/>
        <w:right w:val="none" w:sz="2" w:space="0" w:color="000000"/>
      </w:pBdr>
      <w:spacing w:after="100" w:line="384" w:lineRule="auto"/>
      <w:textAlignment w:val="baseline"/>
    </w:pPr>
    <w:rPr>
      <w:rFonts w:ascii="맑은 고딕" w:eastAsia="맑은 고딕"/>
      <w:b/>
      <w:color w:val="000000"/>
      <w:sz w:val="24"/>
      <w:shd w:val="clear" w:color="000000" w:fill="auto"/>
      <w:spacing w:val="-8"/>
    </w:rPr>
  </w:style>
  <w:style w:type="character" w:customStyle="1" w:styleId="B">
    <w:name w:val="원규_조항제목B"/>
    <w:uiPriority w:val="81"/>
    <w:rPr>
      <w:rFonts w:ascii="맑은 고딕" w:eastAsia="맑은 고딕"/>
      <w:b/>
      <w:color w:val="000000"/>
      <w:sz w:val="22"/>
      <w:shd w:val="clear" w:color="000000" w:fill="auto"/>
      <w:spacing w:val="-8"/>
    </w:rPr>
  </w:style>
  <w:style w:type="paragraph" w:customStyle="1" w:styleId="aff9">
    <w:name w:val="원규_조항"/>
    <w:uiPriority w:val="82"/>
    <w:pPr>
      <w:ind w:left="220" w:hanging="220"/>
      <w:autoSpaceDE w:val="off"/>
      <w:autoSpaceDN w:val="off"/>
      <w:widowControl w:val="off"/>
      <w:wordWrap w:val="off"/>
      <w:pBdr>
        <w:top w:val="none" w:sz="2" w:space="0" w:color="000000"/>
        <w:left w:val="none" w:sz="2" w:space="0" w:color="000000"/>
        <w:bottom w:val="none" w:sz="2" w:space="0" w:color="000000"/>
        <w:right w:val="none" w:sz="2" w:space="0" w:color="000000"/>
      </w:pBdr>
      <w:spacing w:after="100" w:line="384" w:lineRule="auto"/>
      <w:textAlignment w:val="baseline"/>
    </w:pPr>
    <w:rPr>
      <w:rFonts w:ascii="HCI Poppy" w:eastAsia="휴먼명조"/>
      <w:color w:val="000000"/>
      <w:sz w:val="22"/>
      <w:shd w:val="clear" w:color="000000" w:fill="auto"/>
      <w:spacing w:val="-8"/>
    </w:rPr>
  </w:style>
  <w:style w:type="paragraph" w:customStyle="1" w:styleId="affa">
    <w:name w:val="가나다"/>
    <w:uiPriority w:val="83"/>
    <w:pPr>
      <w:ind w:firstLine="20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신명 중고딕" w:eastAsia="신명 중고딕"/>
      <w:color w:val="000000"/>
    </w:rPr>
  </w:style>
  <w:style w:type="paragraph" w:customStyle="1" w:styleId="affb">
    <w:name w:val="조내용"/>
    <w:uiPriority w:val="84"/>
    <w:pPr>
      <w:ind w:left="283" w:hanging="283"/>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128" w:line="552" w:lineRule="auto"/>
      <w:textAlignment w:val="baseline"/>
    </w:pPr>
    <w:rPr>
      <w:rFonts w:ascii="맑은 고딕" w:eastAsia="맑은 고딕"/>
      <w:color w:val="000000"/>
      <w:shd w:val="clear" w:color="000000" w:fill="auto"/>
    </w:rPr>
  </w:style>
  <w:style w:type="paragraph" w:customStyle="1" w:styleId="affc">
    <w:name w:val="항스타일"/>
    <w:uiPriority w:val="85"/>
    <w:pPr>
      <w:ind w:left="282"/>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2" w:line="552" w:lineRule="auto"/>
      <w:textAlignment w:val="baseline"/>
    </w:pPr>
    <w:rPr>
      <w:rFonts w:ascii="맑은 고딕" w:eastAsia="맑은 고딕"/>
      <w:color w:val="000000"/>
      <w:shd w:val="clear" w:color="000000" w:fill="auto"/>
    </w:rPr>
  </w:style>
  <w:style w:type="paragraph" w:customStyle="1" w:styleId="UI-LAYOUT-PANE">
    <w:name w:val=".UI-LAYOUT-PANE"/>
    <w:uiPriority w:val="86"/>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xl80">
    <w:name w:val="xl80"/>
    <w:uiPriority w:val="87"/>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6">
    <w:name w:val="xl76"/>
    <w:uiPriority w:val="88"/>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4">
    <w:name w:val="xl74"/>
    <w:uiPriority w:val="89"/>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1">
    <w:name w:val="xl71"/>
    <w:uiPriority w:val="90"/>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2">
    <w:name w:val="xl72"/>
    <w:uiPriority w:val="9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a1">
    <w:name w:val="□"/>
    <w:uiPriority w:val="92"/>
    <w:pPr>
      <w:ind w:left="612" w:hanging="45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29"/>
      </w:numPr>
      <w:tabs>
        <w:tab w:val="left"/>
      </w:tabs>
      <w:spacing w:after="40" w:before="160" w:line="312" w:lineRule="auto"/>
      <w:textAlignment w:val="baseline"/>
    </w:pPr>
    <w:rPr>
      <w:rFonts w:ascii="HY헤드라인M" w:eastAsia="HY헤드라인M"/>
      <w:color w:val="000000"/>
      <w:sz w:val="30"/>
    </w:rPr>
  </w:style>
  <w:style w:type="paragraph" w:customStyle="1" w:styleId="-">
    <w:name w:val="-"/>
    <w:uiPriority w:val="93"/>
    <w:pPr>
      <w:ind w:left="722" w:hanging="28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30"/>
      </w:numPr>
      <w:spacing w:after="20" w:before="40" w:line="384" w:lineRule="auto"/>
      <w:textAlignment w:val="baseline"/>
    </w:pPr>
    <w:rPr>
      <w:rFonts w:ascii="HCI Poppy" w:eastAsia="휴먼명조"/>
      <w:color w:val="000000"/>
      <w:sz w:val="30"/>
      <w:shd w:val="clear" w:color="000000" w:fill="auto"/>
      <w:spacing w:val="-9"/>
    </w:rPr>
  </w:style>
  <w:style w:type="paragraph" w:customStyle="1" w:styleId="100">
    <w:name w:val="본문(중고딕10)"/>
    <w:uiPriority w:val="94"/>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rPr>
  </w:style>
  <w:style w:type="paragraph" w:customStyle="1" w:styleId="15">
    <w:name w:val="개요1"/>
    <w:uiPriority w:val="95"/>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ind w:left="782" w:hanging="382"/>
      <w:autoSpaceDE w:val="off"/>
      <w:autoSpaceDN w:val="off"/>
      <w:widowControl w:val="off"/>
      <w:wordWrap w:val="off"/>
      <w:pBdr>
        <w:top w:val="none" w:sz="2" w:space="0" w:color="000000"/>
        <w:left w:val="none" w:sz="2" w:space="0" w:color="000000"/>
        <w:bottom w:val="none" w:sz="2" w:space="0" w:color="000000"/>
        <w:right w:val="none" w:sz="2" w:space="0" w:color="000000"/>
      </w:pBdr>
      <w:spacing w:after="60" w:line="384" w:lineRule="auto"/>
      <w:textAlignment w:val="baseline"/>
    </w:pPr>
    <w:rPr>
      <w:rFonts w:ascii="함초롬바탕" w:eastAsia="함초롬바탕"/>
      <w:color w:val="000000"/>
      <w:sz w:val="26"/>
      <w:shd w:val="clear" w:color="000000" w:fill="auto"/>
    </w:rPr>
  </w:style>
  <w:style w:type="paragraph" w:styleId="affd">
    <w:name w:val="header"/>
    <w:uiPriority w:val="99"/>
    <w:basedOn w:val="a2"/>
    <w:link w:val="Char"/>
    <w:unhideWhenUsed/>
    <w:pPr>
      <w:snapToGrid w:val="0"/>
      <w:tabs>
        <w:tab w:val="center" w:pos="4513"/>
        <w:tab w:val="right" w:pos="9026"/>
      </w:tabs>
    </w:pPr>
  </w:style>
  <w:style w:type="character" w:customStyle="1" w:styleId="Char">
    <w:name w:val="머리글 Char"/>
    <w:uiPriority w:val="99"/>
    <w:basedOn w:val="a3"/>
    <w:link w:val="affd"/>
    <w:rPr>
      <w:rFonts w:ascii="맑은 고딕" w:eastAsia="맑은 고딕"/>
      <w:color w:val="000000"/>
      <w:kern w:val="1"/>
    </w:rPr>
  </w:style>
  <w:style w:type="paragraph" w:styleId="affe">
    <w:name w:val="footer"/>
    <w:uiPriority w:val="99"/>
    <w:basedOn w:val="a2"/>
    <w:link w:val="Char0"/>
    <w:unhideWhenUsed/>
    <w:pPr>
      <w:snapToGrid w:val="0"/>
      <w:tabs>
        <w:tab w:val="center" w:pos="4513"/>
        <w:tab w:val="right" w:pos="9026"/>
      </w:tabs>
    </w:pPr>
  </w:style>
  <w:style w:type="character" w:customStyle="1" w:styleId="Char0">
    <w:name w:val="바닥글 Char"/>
    <w:uiPriority w:val="99"/>
    <w:basedOn w:val="a3"/>
    <w:link w:val="affe"/>
    <w:rPr>
      <w:rFonts w:ascii="맑은 고딕" w:eastAsia="맑은 고딕"/>
      <w:color w:val="000000"/>
      <w:kern w:val="1"/>
    </w:rPr>
  </w:style>
  <w:style w:type="paragraph" w:styleId="afff">
    <w:name w:val="List Paragraph"/>
    <w:uiPriority w:val="82"/>
    <w:basedOn w:val="a2"/>
    <w:qFormat/>
    <w:pPr>
      <w:ind w:leftChars="400" w:left="800"/>
    </w:pPr>
  </w:style>
  <w:style w:type="numbering" w:customStyle="1" w:styleId="ImportedStyle9">
    <w:name w:val="Imported Style 9"/>
    <w:pPr>
      <w:numPr>
        <w:ilvl w:val="0"/>
        <w:numId w:val="31"/>
      </w:numPr>
    </w:pPr>
  </w:style>
  <w:style w:type="character" w:styleId="afff0">
    <w:name w:val="Hyperlink"/>
    <w:uiPriority w:val="99"/>
    <w:basedOn w:val="a3"/>
    <w:unhideWhenUsed/>
    <w:rPr>
      <w:color w:val="0563C1"/>
      <w:u w:val="single" w:color="auto"/>
    </w:rPr>
  </w:style>
  <w:style w:type="character" w:customStyle="1" w:styleId="16">
    <w:name w:val="확인되지 않은 멘션1"/>
    <w:uiPriority w:val="99"/>
    <w:basedOn w:val="a3"/>
    <w:semiHidden/>
    <w:unhideWhenUsed/>
    <w:rPr>
      <w:color w:val="605E5C"/>
      <w:shd w:val="clear" w:color="auto" w:fill="E1DFDD"/>
    </w:rPr>
  </w:style>
  <w:style w:type="table" w:customStyle="1" w:styleId="afff1">
    <w:name w:val="Table Grid"/>
    <w:uiPriority w:val="39"/>
    <w:basedOn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Balloon Text"/>
    <w:uiPriority w:val="99"/>
    <w:basedOn w:val="a2"/>
    <w:link w:val="Char1"/>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uiPriority w:val="99"/>
    <w:basedOn w:val="a3"/>
    <w:link w:val="afff2"/>
    <w:semiHidden/>
    <w:rPr>
      <w:rFonts w:asciiTheme="majorHAnsi" w:eastAsiaTheme="majorEastAsia" w:hAnsiTheme="majorHAnsi" w:cstheme="majorBidi"/>
      <w:color w:val="000000"/>
      <w:sz w:val="18"/>
      <w:szCs w:val="18"/>
      <w:kern w:val="1"/>
    </w:rPr>
  </w:style>
  <w:style w:type="character" w:styleId="afff3">
    <w:name w:val="annotation reference"/>
    <w:uiPriority w:val="99"/>
    <w:basedOn w:val="a3"/>
    <w:semiHidden/>
    <w:unhideWhenUsed/>
    <w:rPr>
      <w:sz w:val="18"/>
      <w:szCs w:val="18"/>
    </w:rPr>
  </w:style>
  <w:style w:type="paragraph" w:styleId="afff4">
    <w:name w:val="annotation text"/>
    <w:uiPriority w:val="99"/>
    <w:basedOn w:val="a2"/>
    <w:link w:val="Char2"/>
    <w:semiHidden/>
    <w:unhideWhenUsed/>
    <w:pPr>
      <w:jc w:val="left"/>
    </w:pPr>
  </w:style>
  <w:style w:type="character" w:customStyle="1" w:styleId="Char2">
    <w:name w:val="메모 텍스트 Char"/>
    <w:uiPriority w:val="99"/>
    <w:basedOn w:val="a3"/>
    <w:link w:val="afff4"/>
    <w:semiHidden/>
    <w:rPr>
      <w:rFonts w:ascii="맑은 고딕" w:eastAsia="맑은 고딕"/>
      <w:color w:val="000000"/>
      <w:kern w:val="1"/>
    </w:rPr>
  </w:style>
  <w:style w:type="paragraph" w:styleId="afff5">
    <w:name w:val="annotation subject"/>
    <w:uiPriority w:val="99"/>
    <w:basedOn w:val="afff4"/>
    <w:next w:val="afff4"/>
    <w:link w:val="Char3"/>
    <w:semiHidden/>
    <w:unhideWhenUsed/>
    <w:rPr>
      <w:b/>
      <w:bCs/>
    </w:rPr>
  </w:style>
  <w:style w:type="character" w:customStyle="1" w:styleId="Char3">
    <w:name w:val="메모 주제 Char"/>
    <w:uiPriority w:val="99"/>
    <w:basedOn w:val="Char2"/>
    <w:link w:val="afff5"/>
    <w:semiHidden/>
    <w:rPr>
      <w:rFonts w:ascii="맑은 고딕" w:eastAsia="맑은 고딕"/>
      <w:b/>
      <w:bCs/>
      <w:color w:val="000000"/>
      <w:kern w:val="1"/>
    </w:rPr>
  </w:style>
  <w:style w:type="paragraph" w:customStyle="1" w:styleId="17">
    <w:name w:val="수정1"/>
    <w:uiPriority w:val="99"/>
    <w:hidden/>
    <w:semiHidden/>
    <w:pPr>
      <w:jc w:val="left"/>
      <w:spacing w:after="0" w:line="240" w:lineRule="auto"/>
    </w:pPr>
    <w:rPr>
      <w:rFonts w:ascii="맑은 고딕" w:eastAsia="맑은 고딕"/>
      <w:color w:val="000000"/>
      <w:kern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header" Target="header2.xml" /><Relationship Id="rId3" Type="http://schemas.openxmlformats.org/officeDocument/2006/relationships/footer" Target="footer1.xml" /><Relationship Id="rId4" Type="http://schemas.openxmlformats.org/officeDocument/2006/relationships/styles" Target="styles.xml" /><Relationship Id="rId5" Type="http://schemas.openxmlformats.org/officeDocument/2006/relationships/settings" Target="settings.xml" /><Relationship Id="rId6" Type="http://schemas.openxmlformats.org/officeDocument/2006/relationships/fontTable" Target="fontTable.xml" /><Relationship Id="rId7" Type="http://schemas.openxmlformats.org/officeDocument/2006/relationships/webSettings" Target="webSettings.xml" /><Relationship Id="rId8" Type="http://schemas.openxmlformats.org/officeDocument/2006/relationships/numbering" Target="numbering.xml" /><Relationship Id="rId9"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KIAPS</dc:creator>
  <cp:keywords/>
  <dc:description/>
  <cp:lastModifiedBy>KIAPS</cp:lastModifiedBy>
  <cp:revision>1</cp:revision>
  <dcterms:created xsi:type="dcterms:W3CDTF">2023-10-18T02:12:00Z</dcterms:created>
  <dcterms:modified xsi:type="dcterms:W3CDTF">2023-10-25T06:43:22Z</dcterms:modified>
  <cp:lastPrinted>2023-01-12T06:16:00Z</cp:lastPrinted>
  <cp:version>1100.0100.01</cp:version>
</cp:coreProperties>
</file>